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17E" w:rsidRDefault="005327BB">
      <w:r>
        <w:rPr>
          <w:noProof/>
          <w:lang w:eastAsia="en-IE"/>
        </w:rPr>
        <w:drawing>
          <wp:anchor distT="0" distB="0" distL="114300" distR="114300" simplePos="0" relativeHeight="251668480" behindDoc="1" locked="0" layoutInCell="1" allowOverlap="1" wp14:anchorId="2E61982C" wp14:editId="71178CAC">
            <wp:simplePos x="0" y="0"/>
            <wp:positionH relativeFrom="page">
              <wp:align>right</wp:align>
            </wp:positionH>
            <wp:positionV relativeFrom="paragraph">
              <wp:posOffset>-947600</wp:posOffset>
            </wp:positionV>
            <wp:extent cx="7562850" cy="10696575"/>
            <wp:effectExtent l="0" t="0" r="0" b="9525"/>
            <wp:wrapNone/>
            <wp:docPr id="3" name="Picture 3" descr="H:\Desktop\My_desktop\Graphics-stuff\GRAPHICS\Blank-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ktop\My_desktop\Graphics-stuff\GRAPHICS\Blank-tex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2850" cy="10696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7655" w:rsidRPr="00937655" w:rsidRDefault="00937655" w:rsidP="00937655">
      <w:pPr>
        <w:autoSpaceDE w:val="0"/>
        <w:autoSpaceDN w:val="0"/>
        <w:adjustRightInd w:val="0"/>
        <w:spacing w:after="0"/>
        <w:ind w:left="2880" w:hanging="288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5327BB" w:rsidP="00937655">
      <w:pPr>
        <w:autoSpaceDE w:val="0"/>
        <w:autoSpaceDN w:val="0"/>
        <w:adjustRightInd w:val="0"/>
        <w:spacing w:after="0"/>
        <w:rPr>
          <w:rFonts w:ascii="Tahoma" w:eastAsia="Times New Roman" w:hAnsi="Tahoma" w:cs="Tahoma"/>
          <w:b/>
          <w:bCs/>
          <w:sz w:val="24"/>
          <w:szCs w:val="24"/>
          <w:lang w:eastAsia="en-IE"/>
        </w:rPr>
      </w:pPr>
      <w:r>
        <w:rPr>
          <w:noProof/>
          <w:lang w:eastAsia="en-IE"/>
        </w:rPr>
        <mc:AlternateContent>
          <mc:Choice Requires="wps">
            <w:drawing>
              <wp:anchor distT="0" distB="0" distL="114300" distR="114300" simplePos="0" relativeHeight="251662336" behindDoc="0" locked="0" layoutInCell="1" allowOverlap="1" wp14:anchorId="7A6D1B77" wp14:editId="46C3A569">
                <wp:simplePos x="0" y="0"/>
                <wp:positionH relativeFrom="margin">
                  <wp:align>center</wp:align>
                </wp:positionH>
                <wp:positionV relativeFrom="paragraph">
                  <wp:posOffset>157035</wp:posOffset>
                </wp:positionV>
                <wp:extent cx="6953250" cy="619125"/>
                <wp:effectExtent l="0" t="0" r="0" b="0"/>
                <wp:wrapNone/>
                <wp:docPr id="2" name="Text Box 2"/>
                <wp:cNvGraphicFramePr/>
                <a:graphic xmlns:a="http://schemas.openxmlformats.org/drawingml/2006/main">
                  <a:graphicData uri="http://schemas.microsoft.com/office/word/2010/wordprocessingShape">
                    <wps:wsp>
                      <wps:cNvSpPr txBox="1"/>
                      <wps:spPr>
                        <a:xfrm>
                          <a:off x="0" y="0"/>
                          <a:ext cx="6953250" cy="619125"/>
                        </a:xfrm>
                        <a:prstGeom prst="rect">
                          <a:avLst/>
                        </a:prstGeom>
                        <a:noFill/>
                        <a:ln w="6350">
                          <a:noFill/>
                        </a:ln>
                      </wps:spPr>
                      <wps:txbx>
                        <w:txbxContent>
                          <w:p w:rsidR="00725284" w:rsidRPr="001E6D9E" w:rsidRDefault="00613D8E">
                            <w:pPr>
                              <w:rPr>
                                <w:b/>
                                <w:color w:val="244061" w:themeColor="accent1" w:themeShade="80"/>
                                <w:sz w:val="56"/>
                                <w:szCs w:val="56"/>
                              </w:rPr>
                            </w:pPr>
                            <w:r>
                              <w:rPr>
                                <w:b/>
                                <w:color w:val="244061" w:themeColor="accent1" w:themeShade="80"/>
                                <w:sz w:val="56"/>
                                <w:szCs w:val="56"/>
                              </w:rPr>
                              <w:t>Concerns</w:t>
                            </w:r>
                            <w:r w:rsidR="00786E1E">
                              <w:rPr>
                                <w:b/>
                                <w:color w:val="244061" w:themeColor="accent1" w:themeShade="80"/>
                                <w:sz w:val="56"/>
                                <w:szCs w:val="56"/>
                              </w:rPr>
                              <w:t xml:space="preserve">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1B77" id="_x0000_t202" coordsize="21600,21600" o:spt="202" path="m,l,21600r21600,l21600,xe">
                <v:stroke joinstyle="miter"/>
                <v:path gradientshapeok="t" o:connecttype="rect"/>
              </v:shapetype>
              <v:shape id="Text Box 2" o:spid="_x0000_s1026" type="#_x0000_t202" style="position:absolute;margin-left:0;margin-top:12.35pt;width:547.5pt;height:48.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" filled="f" stroked="f" strokeweight=".5pt">
                <v:textbox>
                  <w:txbxContent>
                    <w:p w:rsidR="00725284" w:rsidRPr="001E6D9E" w:rsidRDefault="00613D8E">
                      <w:pPr>
                        <w:rPr>
                          <w:b/>
                          <w:color w:val="244061" w:themeColor="accent1" w:themeShade="80"/>
                          <w:sz w:val="56"/>
                          <w:szCs w:val="56"/>
                        </w:rPr>
                      </w:pPr>
                      <w:r>
                        <w:rPr>
                          <w:b/>
                          <w:color w:val="244061" w:themeColor="accent1" w:themeShade="80"/>
                          <w:sz w:val="56"/>
                          <w:szCs w:val="56"/>
                        </w:rPr>
                        <w:t>Concerns</w:t>
                      </w:r>
                      <w:r w:rsidR="00786E1E">
                        <w:rPr>
                          <w:b/>
                          <w:color w:val="244061" w:themeColor="accent1" w:themeShade="80"/>
                          <w:sz w:val="56"/>
                          <w:szCs w:val="56"/>
                        </w:rPr>
                        <w:t xml:space="preserve"> Policy</w:t>
                      </w:r>
                    </w:p>
                  </w:txbxContent>
                </v:textbox>
                <w10:wrap anchorx="margin"/>
              </v:shape>
            </w:pict>
          </mc:Fallback>
        </mc:AlternateContent>
      </w: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0C0595" w:rsidP="00937655">
      <w:pPr>
        <w:autoSpaceDE w:val="0"/>
        <w:autoSpaceDN w:val="0"/>
        <w:adjustRightInd w:val="0"/>
        <w:spacing w:after="0"/>
        <w:rPr>
          <w:rFonts w:ascii="Tahoma" w:eastAsia="Times New Roman" w:hAnsi="Tahoma" w:cs="Tahoma"/>
          <w:b/>
          <w:bCs/>
          <w:sz w:val="24"/>
          <w:szCs w:val="24"/>
          <w:lang w:eastAsia="en-IE"/>
        </w:rPr>
      </w:pPr>
      <w:r>
        <w:rPr>
          <w:noProof/>
          <w:lang w:eastAsia="en-IE"/>
        </w:rPr>
        <mc:AlternateContent>
          <mc:Choice Requires="wps">
            <w:drawing>
              <wp:anchor distT="45720" distB="45720" distL="114300" distR="114300" simplePos="0" relativeHeight="251670528" behindDoc="0" locked="0" layoutInCell="1" allowOverlap="1" wp14:anchorId="3D33B53B" wp14:editId="03BC5DE5">
                <wp:simplePos x="0" y="0"/>
                <wp:positionH relativeFrom="column">
                  <wp:posOffset>2979307</wp:posOffset>
                </wp:positionH>
                <wp:positionV relativeFrom="paragraph">
                  <wp:posOffset>17705</wp:posOffset>
                </wp:positionV>
                <wp:extent cx="1209675" cy="249754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497541"/>
                        </a:xfrm>
                        <a:prstGeom prst="rect">
                          <a:avLst/>
                        </a:prstGeom>
                        <a:noFill/>
                        <a:ln w="9525">
                          <a:noFill/>
                          <a:miter lim="800000"/>
                          <a:headEnd/>
                          <a:tailEnd/>
                        </a:ln>
                      </wps:spPr>
                      <wps:txbx>
                        <w:txbxContent>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Division</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Policy No.</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Revision No.</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Author</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Date</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Approved By</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Effective From</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Review Date</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Pages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33B53B" id="_x0000_s1027" type="#_x0000_t202" style="position:absolute;margin-left:234.6pt;margin-top:1.4pt;width:95.25pt;height:196.6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" filled="f" stroked="f">
                <v:textbox>
                  <w:txbxContent>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Division</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Policy No.</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Revision No.</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Author</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Date</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Approved By</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Effective From</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Review Date</w:t>
                      </w:r>
                    </w:p>
                    <w:p w:rsidR="005327BB" w:rsidRPr="00E16AB4" w:rsidRDefault="005327BB" w:rsidP="005327BB">
                      <w:pPr>
                        <w:spacing w:after="60"/>
                        <w:rPr>
                          <w:rFonts w:cs="Arial"/>
                          <w:b/>
                          <w:color w:val="244061" w:themeColor="accent1" w:themeShade="80"/>
                          <w:sz w:val="26"/>
                          <w:szCs w:val="26"/>
                        </w:rPr>
                      </w:pPr>
                      <w:r w:rsidRPr="00E16AB4">
                        <w:rPr>
                          <w:rFonts w:cs="Arial"/>
                          <w:b/>
                          <w:color w:val="244061" w:themeColor="accent1" w:themeShade="80"/>
                          <w:sz w:val="26"/>
                          <w:szCs w:val="26"/>
                        </w:rPr>
                        <w:t>Pages</w:t>
                      </w:r>
                    </w:p>
                  </w:txbxContent>
                </v:textbox>
              </v:shape>
            </w:pict>
          </mc:Fallback>
        </mc:AlternateContent>
      </w:r>
      <w:r>
        <w:rPr>
          <w:noProof/>
          <w:lang w:eastAsia="en-IE"/>
        </w:rPr>
        <mc:AlternateContent>
          <mc:Choice Requires="wps">
            <w:drawing>
              <wp:anchor distT="45720" distB="45720" distL="114300" distR="114300" simplePos="0" relativeHeight="251672576" behindDoc="0" locked="0" layoutInCell="1" allowOverlap="1" wp14:anchorId="32AEF3DA" wp14:editId="7CCDB840">
                <wp:simplePos x="0" y="0"/>
                <wp:positionH relativeFrom="page">
                  <wp:posOffset>5103997</wp:posOffset>
                </wp:positionH>
                <wp:positionV relativeFrom="paragraph">
                  <wp:posOffset>18339</wp:posOffset>
                </wp:positionV>
                <wp:extent cx="2457450" cy="2455235"/>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2455235"/>
                        </a:xfrm>
                        <a:prstGeom prst="rect">
                          <a:avLst/>
                        </a:prstGeom>
                        <a:noFill/>
                        <a:ln w="9525">
                          <a:noFill/>
                          <a:miter lim="800000"/>
                          <a:headEnd/>
                          <a:tailEnd/>
                        </a:ln>
                      </wps:spPr>
                      <wps:txbx>
                        <w:txbxContent>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 xml:space="preserve">Compliance and Enforcement </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CE POL 8.2.</w:t>
                            </w:r>
                            <w:r w:rsidR="00264526">
                              <w:rPr>
                                <w:b/>
                                <w:color w:val="244061" w:themeColor="accent1" w:themeShade="80"/>
                                <w:sz w:val="26"/>
                                <w:szCs w:val="26"/>
                              </w:rPr>
                              <w:t xml:space="preserve">1 </w:t>
                            </w:r>
                            <w:bookmarkStart w:id="0" w:name="_GoBack"/>
                            <w:bookmarkEnd w:id="0"/>
                            <w:r>
                              <w:rPr>
                                <w:b/>
                                <w:color w:val="244061" w:themeColor="accent1" w:themeShade="80"/>
                                <w:sz w:val="26"/>
                                <w:szCs w:val="26"/>
                              </w:rPr>
                              <w:t xml:space="preserve"> 03</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000</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Tom Malone</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2017</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Board of the Authority</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2017</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2018</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10</w:t>
                            </w:r>
                          </w:p>
                          <w:p w:rsidR="005327BB" w:rsidRPr="00725284" w:rsidRDefault="005327BB" w:rsidP="005327BB">
                            <w:pPr>
                              <w:spacing w:after="60"/>
                              <w:rPr>
                                <w:b/>
                                <w:color w:val="244061" w:themeColor="accent1" w:themeShade="8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AEF3DA" id="_x0000_t202" coordsize="21600,21600" o:spt="202" path="m,l,21600r21600,l21600,xe">
                <v:stroke joinstyle="miter"/>
                <v:path gradientshapeok="t" o:connecttype="rect"/>
              </v:shapetype>
              <v:shape id="_x0000_s1028" type="#_x0000_t202" style="position:absolute;margin-left:401.9pt;margin-top:1.45pt;width:193.5pt;height:193.35pt;z-index:2516725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" filled="f" stroked="f">
                <v:textbox>
                  <w:txbxContent>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 xml:space="preserve">Compliance and Enforcement </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CE POL 8.2.</w:t>
                      </w:r>
                      <w:r w:rsidR="00264526">
                        <w:rPr>
                          <w:b/>
                          <w:color w:val="244061" w:themeColor="accent1" w:themeShade="80"/>
                          <w:sz w:val="26"/>
                          <w:szCs w:val="26"/>
                        </w:rPr>
                        <w:t xml:space="preserve">1 </w:t>
                      </w:r>
                      <w:bookmarkStart w:id="1" w:name="_GoBack"/>
                      <w:bookmarkEnd w:id="1"/>
                      <w:r>
                        <w:rPr>
                          <w:b/>
                          <w:color w:val="244061" w:themeColor="accent1" w:themeShade="80"/>
                          <w:sz w:val="26"/>
                          <w:szCs w:val="26"/>
                        </w:rPr>
                        <w:t xml:space="preserve"> 03</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000</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Tom Malone</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2017</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Board of the Authority</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2017</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23 February 2018</w:t>
                      </w:r>
                    </w:p>
                    <w:p w:rsidR="005327BB" w:rsidRPr="00E16AB4" w:rsidRDefault="005327BB" w:rsidP="005327BB">
                      <w:pPr>
                        <w:spacing w:after="60"/>
                        <w:rPr>
                          <w:b/>
                          <w:color w:val="244061" w:themeColor="accent1" w:themeShade="80"/>
                          <w:sz w:val="26"/>
                          <w:szCs w:val="26"/>
                        </w:rPr>
                      </w:pPr>
                      <w:r>
                        <w:rPr>
                          <w:b/>
                          <w:color w:val="244061" w:themeColor="accent1" w:themeShade="80"/>
                          <w:sz w:val="26"/>
                          <w:szCs w:val="26"/>
                        </w:rPr>
                        <w:t>10</w:t>
                      </w:r>
                    </w:p>
                    <w:p w:rsidR="005327BB" w:rsidRPr="00725284" w:rsidRDefault="005327BB" w:rsidP="005327BB">
                      <w:pPr>
                        <w:spacing w:after="60"/>
                        <w:rPr>
                          <w:b/>
                          <w:color w:val="244061" w:themeColor="accent1" w:themeShade="80"/>
                          <w:sz w:val="28"/>
                          <w:szCs w:val="28"/>
                        </w:rPr>
                      </w:pPr>
                    </w:p>
                  </w:txbxContent>
                </v:textbox>
                <w10:wrap anchorx="page"/>
              </v:shape>
            </w:pict>
          </mc:Fallback>
        </mc:AlternateContent>
      </w: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346BF0" w:rsidRDefault="00346BF0" w:rsidP="00937655">
      <w:pPr>
        <w:autoSpaceDE w:val="0"/>
        <w:autoSpaceDN w:val="0"/>
        <w:adjustRightInd w:val="0"/>
        <w:spacing w:after="0"/>
        <w:ind w:left="2880" w:hanging="2880"/>
        <w:rPr>
          <w:rFonts w:ascii="Helv" w:hAnsi="Helv" w:cs="Helv"/>
          <w:b/>
          <w:bCs/>
          <w:color w:val="000000"/>
          <w:sz w:val="16"/>
          <w:szCs w:val="16"/>
        </w:rPr>
      </w:pPr>
    </w:p>
    <w:p w:rsidR="00613D8E" w:rsidRDefault="00613D8E" w:rsidP="00937655">
      <w:pPr>
        <w:autoSpaceDE w:val="0"/>
        <w:autoSpaceDN w:val="0"/>
        <w:adjustRightInd w:val="0"/>
        <w:spacing w:after="0"/>
        <w:ind w:left="2880" w:hanging="2880"/>
        <w:rPr>
          <w:rFonts w:ascii="Helv" w:hAnsi="Helv" w:cs="Helv"/>
          <w:b/>
          <w:bCs/>
          <w:color w:val="000000"/>
          <w:sz w:val="16"/>
          <w:szCs w:val="16"/>
        </w:rPr>
      </w:pPr>
    </w:p>
    <w:p w:rsidR="00613D8E" w:rsidRDefault="00613D8E" w:rsidP="00937655">
      <w:pPr>
        <w:autoSpaceDE w:val="0"/>
        <w:autoSpaceDN w:val="0"/>
        <w:adjustRightInd w:val="0"/>
        <w:spacing w:after="0"/>
        <w:ind w:left="2880" w:hanging="2880"/>
        <w:rPr>
          <w:rFonts w:ascii="Helv" w:hAnsi="Helv" w:cs="Helv"/>
          <w:b/>
          <w:bCs/>
          <w:color w:val="000000"/>
          <w:sz w:val="16"/>
          <w:szCs w:val="16"/>
        </w:rPr>
      </w:pPr>
    </w:p>
    <w:p w:rsidR="00613D8E" w:rsidRDefault="00613D8E" w:rsidP="00937655">
      <w:pPr>
        <w:autoSpaceDE w:val="0"/>
        <w:autoSpaceDN w:val="0"/>
        <w:adjustRightInd w:val="0"/>
        <w:spacing w:after="0"/>
        <w:ind w:left="2880" w:hanging="2880"/>
        <w:rPr>
          <w:rFonts w:ascii="Helv" w:hAnsi="Helv" w:cs="Helv"/>
          <w:b/>
          <w:bCs/>
          <w:color w:val="000000"/>
          <w:sz w:val="16"/>
          <w:szCs w:val="16"/>
        </w:rPr>
      </w:pPr>
    </w:p>
    <w:p w:rsidR="005327BB" w:rsidRDefault="005327BB" w:rsidP="00937655">
      <w:pPr>
        <w:autoSpaceDE w:val="0"/>
        <w:autoSpaceDN w:val="0"/>
        <w:adjustRightInd w:val="0"/>
        <w:spacing w:after="0"/>
        <w:ind w:left="2880" w:hanging="2880"/>
        <w:rPr>
          <w:rFonts w:ascii="Helv" w:hAnsi="Helv" w:cs="Helv"/>
          <w:b/>
          <w:bCs/>
          <w:color w:val="000000"/>
          <w:sz w:val="16"/>
          <w:szCs w:val="16"/>
        </w:rPr>
      </w:pPr>
    </w:p>
    <w:p w:rsidR="005327BB" w:rsidRDefault="005327BB" w:rsidP="00937655">
      <w:pPr>
        <w:autoSpaceDE w:val="0"/>
        <w:autoSpaceDN w:val="0"/>
        <w:adjustRightInd w:val="0"/>
        <w:spacing w:after="0"/>
        <w:ind w:left="2880" w:hanging="2880"/>
        <w:rPr>
          <w:rFonts w:ascii="Helv" w:hAnsi="Helv" w:cs="Helv"/>
          <w:b/>
          <w:bCs/>
          <w:color w:val="000000"/>
          <w:sz w:val="16"/>
          <w:szCs w:val="16"/>
        </w:rPr>
      </w:pPr>
    </w:p>
    <w:p w:rsidR="005327BB" w:rsidRDefault="005327BB" w:rsidP="00937655">
      <w:pPr>
        <w:autoSpaceDE w:val="0"/>
        <w:autoSpaceDN w:val="0"/>
        <w:adjustRightInd w:val="0"/>
        <w:spacing w:after="0"/>
        <w:ind w:left="2880" w:hanging="2880"/>
        <w:rPr>
          <w:rFonts w:ascii="Helv" w:hAnsi="Helv" w:cs="Helv"/>
          <w:b/>
          <w:bCs/>
          <w:color w:val="000000"/>
          <w:sz w:val="16"/>
          <w:szCs w:val="16"/>
        </w:rPr>
      </w:pPr>
    </w:p>
    <w:p w:rsidR="005327BB" w:rsidRDefault="005327BB" w:rsidP="00937655">
      <w:pPr>
        <w:autoSpaceDE w:val="0"/>
        <w:autoSpaceDN w:val="0"/>
        <w:adjustRightInd w:val="0"/>
        <w:spacing w:after="0"/>
        <w:ind w:left="2880" w:hanging="2880"/>
        <w:rPr>
          <w:rFonts w:ascii="Helv" w:hAnsi="Helv" w:cs="Helv"/>
          <w:b/>
          <w:bCs/>
          <w:color w:val="000000"/>
          <w:sz w:val="16"/>
          <w:szCs w:val="16"/>
        </w:rPr>
      </w:pPr>
    </w:p>
    <w:p w:rsidR="005327BB" w:rsidRDefault="005327BB" w:rsidP="00E51B07">
      <w:pPr>
        <w:autoSpaceDE w:val="0"/>
        <w:autoSpaceDN w:val="0"/>
        <w:adjustRightInd w:val="0"/>
        <w:spacing w:after="0"/>
        <w:rPr>
          <w:rFonts w:ascii="Helv" w:hAnsi="Helv" w:cs="Helv"/>
          <w:b/>
          <w:bCs/>
          <w:color w:val="000000"/>
          <w:sz w:val="16"/>
          <w:szCs w:val="16"/>
        </w:rPr>
      </w:pPr>
    </w:p>
    <w:p w:rsidR="00937655" w:rsidRPr="00937655" w:rsidRDefault="00937655" w:rsidP="00937655">
      <w:pPr>
        <w:autoSpaceDE w:val="0"/>
        <w:autoSpaceDN w:val="0"/>
        <w:adjustRightInd w:val="0"/>
        <w:spacing w:after="0"/>
        <w:ind w:left="2880" w:hanging="2880"/>
        <w:rPr>
          <w:rFonts w:ascii="Tahoma" w:eastAsia="Times New Roman" w:hAnsi="Tahoma" w:cs="Tahoma"/>
          <w:b/>
          <w:bCs/>
          <w:color w:val="0070C0"/>
          <w:sz w:val="24"/>
          <w:szCs w:val="24"/>
          <w:lang w:eastAsia="en-IE"/>
        </w:rPr>
      </w:pPr>
      <w:r w:rsidRPr="00937655">
        <w:rPr>
          <w:rFonts w:ascii="Tahoma" w:eastAsia="Times New Roman" w:hAnsi="Tahoma" w:cs="Tahoma"/>
          <w:b/>
          <w:bCs/>
          <w:color w:val="0070C0"/>
          <w:sz w:val="24"/>
          <w:szCs w:val="24"/>
          <w:lang w:eastAsia="en-IE"/>
        </w:rPr>
        <w:t>1.0 Background – Who we are</w:t>
      </w:r>
    </w:p>
    <w:p w:rsidR="00937655" w:rsidRPr="000F39AF" w:rsidRDefault="00937655" w:rsidP="00937655">
      <w:pPr>
        <w:autoSpaceDE w:val="0"/>
        <w:autoSpaceDN w:val="0"/>
        <w:adjustRightInd w:val="0"/>
        <w:spacing w:after="0"/>
        <w:ind w:left="2880" w:hanging="2880"/>
        <w:rPr>
          <w:rFonts w:ascii="Tahoma" w:eastAsia="Times New Roman" w:hAnsi="Tahoma" w:cs="Tahoma"/>
          <w:b/>
          <w:bCs/>
          <w:sz w:val="6"/>
          <w:szCs w:val="6"/>
          <w:lang w:eastAsia="en-IE"/>
        </w:rPr>
      </w:pPr>
    </w:p>
    <w:p w:rsidR="00937655" w:rsidRPr="00937655" w:rsidRDefault="00937655" w:rsidP="00937655">
      <w:pPr>
        <w:autoSpaceDE w:val="0"/>
        <w:autoSpaceDN w:val="0"/>
        <w:adjustRightInd w:val="0"/>
        <w:spacing w:after="0"/>
        <w:jc w:val="both"/>
        <w:rPr>
          <w:rFonts w:ascii="Tahoma" w:hAnsi="Tahoma" w:cs="Tahoma"/>
          <w:sz w:val="24"/>
          <w:szCs w:val="24"/>
        </w:rPr>
      </w:pPr>
      <w:r w:rsidRPr="00937655">
        <w:rPr>
          <w:rFonts w:ascii="Tahoma" w:hAnsi="Tahoma" w:cs="Tahoma"/>
          <w:sz w:val="24"/>
          <w:szCs w:val="24"/>
        </w:rPr>
        <w:t xml:space="preserve">The Charities Regulator was established as an </w:t>
      </w:r>
      <w:r w:rsidRPr="00937655">
        <w:rPr>
          <w:rFonts w:ascii="Tahoma" w:hAnsi="Tahoma" w:cs="Tahoma"/>
          <w:b/>
          <w:sz w:val="24"/>
          <w:szCs w:val="24"/>
        </w:rPr>
        <w:t>independent</w:t>
      </w:r>
      <w:r w:rsidRPr="00937655">
        <w:rPr>
          <w:rFonts w:ascii="Tahoma" w:hAnsi="Tahoma" w:cs="Tahoma"/>
          <w:sz w:val="24"/>
          <w:szCs w:val="24"/>
        </w:rPr>
        <w:t xml:space="preserve"> Authority on a statutory basis in October 2014 in accordance with the 2009 Charities Act. The Charities Regulator is responsible for the registration and regulation of all charities that carry out activities in </w:t>
      </w:r>
      <w:r w:rsidR="003A7669">
        <w:rPr>
          <w:rFonts w:ascii="Tahoma" w:hAnsi="Tahoma" w:cs="Tahoma"/>
          <w:sz w:val="24"/>
          <w:szCs w:val="24"/>
        </w:rPr>
        <w:t xml:space="preserve">the Republic of </w:t>
      </w:r>
      <w:r w:rsidRPr="00937655">
        <w:rPr>
          <w:rFonts w:ascii="Tahoma" w:hAnsi="Tahoma" w:cs="Tahoma"/>
          <w:sz w:val="24"/>
          <w:szCs w:val="24"/>
        </w:rPr>
        <w:t>Ireland.</w:t>
      </w:r>
    </w:p>
    <w:p w:rsidR="00937655" w:rsidRPr="00937655" w:rsidRDefault="00937655" w:rsidP="00937655">
      <w:pPr>
        <w:spacing w:after="0"/>
        <w:jc w:val="both"/>
        <w:rPr>
          <w:rFonts w:ascii="Tahoma" w:hAnsi="Tahoma" w:cs="Tahoma"/>
          <w:sz w:val="24"/>
          <w:szCs w:val="24"/>
        </w:rPr>
      </w:pPr>
    </w:p>
    <w:p w:rsidR="00937655" w:rsidRPr="00937655" w:rsidRDefault="00937655" w:rsidP="00937655">
      <w:pPr>
        <w:spacing w:after="0"/>
        <w:jc w:val="both"/>
        <w:rPr>
          <w:rFonts w:ascii="Tahoma" w:hAnsi="Tahoma" w:cs="Tahoma"/>
          <w:sz w:val="24"/>
          <w:szCs w:val="24"/>
        </w:rPr>
      </w:pPr>
      <w:r w:rsidRPr="00937655">
        <w:rPr>
          <w:rFonts w:ascii="Tahoma" w:hAnsi="Tahoma" w:cs="Tahoma"/>
          <w:b/>
          <w:color w:val="0070C0"/>
          <w:sz w:val="24"/>
          <w:szCs w:val="24"/>
        </w:rPr>
        <w:t>Our mission:</w:t>
      </w:r>
      <w:r w:rsidRPr="00937655">
        <w:rPr>
          <w:rFonts w:ascii="Tahoma" w:hAnsi="Tahoma" w:cs="Tahoma"/>
          <w:sz w:val="24"/>
          <w:szCs w:val="24"/>
        </w:rPr>
        <w:t xml:space="preserve">  </w:t>
      </w:r>
    </w:p>
    <w:p w:rsidR="00937655" w:rsidRPr="00937655" w:rsidRDefault="00937655" w:rsidP="00937655">
      <w:pPr>
        <w:spacing w:after="0"/>
        <w:jc w:val="both"/>
        <w:rPr>
          <w:rFonts w:ascii="Tahoma" w:hAnsi="Tahoma" w:cs="Tahoma"/>
          <w:sz w:val="24"/>
          <w:szCs w:val="24"/>
        </w:rPr>
      </w:pPr>
      <w:r w:rsidRPr="00937655">
        <w:rPr>
          <w:rFonts w:ascii="Tahoma" w:hAnsi="Tahoma" w:cs="Tahoma"/>
          <w:sz w:val="24"/>
          <w:szCs w:val="24"/>
        </w:rPr>
        <w:t>‘To regulate the charity sector in the public interest so as to ensure compliance with the law and support best practice in the governance, management and administration of charities’.</w:t>
      </w:r>
    </w:p>
    <w:p w:rsidR="00937655" w:rsidRPr="00937655" w:rsidRDefault="00E51B07" w:rsidP="00937655">
      <w:pPr>
        <w:spacing w:after="0"/>
        <w:jc w:val="both"/>
        <w:rPr>
          <w:rFonts w:ascii="Tahoma" w:hAnsi="Tahoma" w:cs="Tahoma"/>
          <w:sz w:val="20"/>
          <w:szCs w:val="20"/>
        </w:rPr>
      </w:pPr>
      <w:r>
        <w:rPr>
          <w:noProof/>
          <w:lang w:eastAsia="en-IE"/>
        </w:rPr>
        <w:drawing>
          <wp:anchor distT="0" distB="0" distL="114300" distR="114300" simplePos="0" relativeHeight="251674624" behindDoc="1" locked="0" layoutInCell="1" allowOverlap="1" wp14:anchorId="7F47C85C" wp14:editId="7FDE743E">
            <wp:simplePos x="0" y="0"/>
            <wp:positionH relativeFrom="margin">
              <wp:align>center</wp:align>
            </wp:positionH>
            <wp:positionV relativeFrom="paragraph">
              <wp:posOffset>2578</wp:posOffset>
            </wp:positionV>
            <wp:extent cx="3329940" cy="3505200"/>
            <wp:effectExtent l="0" t="0" r="381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329940" cy="3505200"/>
                    </a:xfrm>
                    <a:prstGeom prst="rect">
                      <a:avLst/>
                    </a:prstGeom>
                  </pic:spPr>
                </pic:pic>
              </a:graphicData>
            </a:graphic>
            <wp14:sizeRelH relativeFrom="page">
              <wp14:pctWidth>0</wp14:pctWidth>
            </wp14:sizeRelH>
            <wp14:sizeRelV relativeFrom="page">
              <wp14:pctHeight>0</wp14:pctHeight>
            </wp14:sizeRelV>
          </wp:anchor>
        </w:drawing>
      </w:r>
    </w:p>
    <w:p w:rsidR="0032609F" w:rsidRDefault="0032609F" w:rsidP="00937655">
      <w:pPr>
        <w:spacing w:after="0"/>
        <w:jc w:val="both"/>
        <w:rPr>
          <w:rFonts w:ascii="Tahoma" w:hAnsi="Tahoma" w:cs="Tahoma"/>
          <w:b/>
          <w:color w:val="0070C0"/>
          <w:sz w:val="24"/>
          <w:szCs w:val="24"/>
        </w:rPr>
      </w:pPr>
      <w:r>
        <w:rPr>
          <w:rFonts w:ascii="Tahoma" w:hAnsi="Tahoma" w:cs="Tahoma"/>
          <w:b/>
          <w:color w:val="0070C0"/>
          <w:sz w:val="24"/>
          <w:szCs w:val="24"/>
        </w:rPr>
        <w:t>Our Values:</w:t>
      </w:r>
    </w:p>
    <w:p w:rsidR="0032609F" w:rsidRPr="00937655" w:rsidRDefault="0032609F" w:rsidP="0032609F">
      <w:pPr>
        <w:spacing w:after="0"/>
        <w:jc w:val="center"/>
        <w:rPr>
          <w:rFonts w:ascii="Tahoma" w:hAnsi="Tahoma" w:cs="Tahoma"/>
          <w:b/>
          <w:color w:val="0070C0"/>
          <w:sz w:val="24"/>
          <w:szCs w:val="24"/>
        </w:rPr>
      </w:pPr>
    </w:p>
    <w:p w:rsidR="00937655" w:rsidRPr="00937655" w:rsidRDefault="00937655" w:rsidP="00937655">
      <w:pPr>
        <w:spacing w:after="0"/>
        <w:jc w:val="both"/>
        <w:rPr>
          <w:rFonts w:ascii="Tahoma" w:hAnsi="Tahoma" w:cs="Tahoma"/>
          <w:sz w:val="20"/>
          <w:szCs w:val="20"/>
        </w:rPr>
      </w:pPr>
    </w:p>
    <w:p w:rsidR="00937655" w:rsidRPr="00937655" w:rsidRDefault="00937655" w:rsidP="00937655">
      <w:pPr>
        <w:spacing w:after="0"/>
        <w:jc w:val="center"/>
        <w:rPr>
          <w:rFonts w:ascii="Tahoma" w:hAnsi="Tahoma" w:cs="Tahoma"/>
          <w:sz w:val="20"/>
          <w:szCs w:val="20"/>
        </w:rPr>
      </w:pPr>
    </w:p>
    <w:p w:rsidR="00937655" w:rsidRPr="00937655" w:rsidRDefault="00937655" w:rsidP="00937655">
      <w:pPr>
        <w:spacing w:after="0"/>
        <w:jc w:val="center"/>
        <w:rPr>
          <w:rFonts w:ascii="Tahoma" w:hAnsi="Tahoma" w:cs="Tahoma"/>
          <w:sz w:val="20"/>
          <w:szCs w:val="20"/>
        </w:rPr>
      </w:pPr>
    </w:p>
    <w:p w:rsidR="00937655" w:rsidRPr="00937655" w:rsidRDefault="00937655" w:rsidP="00937655">
      <w:pPr>
        <w:spacing w:after="0"/>
        <w:jc w:val="center"/>
        <w:rPr>
          <w:rFonts w:ascii="Tahoma" w:hAnsi="Tahoma" w:cs="Tahoma"/>
          <w:sz w:val="20"/>
          <w:szCs w:val="20"/>
        </w:rPr>
      </w:pPr>
    </w:p>
    <w:p w:rsidR="00937655" w:rsidRPr="00937655" w:rsidRDefault="00937655" w:rsidP="00937655">
      <w:pPr>
        <w:spacing w:after="0"/>
        <w:jc w:val="center"/>
        <w:rPr>
          <w:rFonts w:ascii="Tahoma" w:hAnsi="Tahoma" w:cs="Tahoma"/>
          <w:sz w:val="20"/>
          <w:szCs w:val="20"/>
        </w:rPr>
      </w:pPr>
    </w:p>
    <w:p w:rsidR="00937655" w:rsidRPr="00937655" w:rsidRDefault="00937655" w:rsidP="00937655">
      <w:pPr>
        <w:autoSpaceDE w:val="0"/>
        <w:autoSpaceDN w:val="0"/>
        <w:adjustRightInd w:val="0"/>
        <w:spacing w:after="0"/>
        <w:rPr>
          <w:rFonts w:ascii="Tahoma" w:hAnsi="Tahoma" w:cs="Tahoma"/>
          <w:b/>
          <w:color w:val="0070C0"/>
          <w:sz w:val="24"/>
          <w:szCs w:val="24"/>
        </w:rPr>
      </w:pPr>
    </w:p>
    <w:p w:rsidR="00937655" w:rsidRPr="00937655" w:rsidRDefault="00937655" w:rsidP="00937655">
      <w:pPr>
        <w:autoSpaceDE w:val="0"/>
        <w:autoSpaceDN w:val="0"/>
        <w:adjustRightInd w:val="0"/>
        <w:spacing w:after="0"/>
        <w:rPr>
          <w:rFonts w:ascii="Tahoma" w:hAnsi="Tahoma" w:cs="Tahoma"/>
          <w:b/>
          <w:color w:val="0070C0"/>
          <w:sz w:val="24"/>
          <w:szCs w:val="24"/>
        </w:rPr>
      </w:pPr>
    </w:p>
    <w:p w:rsidR="00937655" w:rsidRPr="00937655" w:rsidRDefault="00937655" w:rsidP="00937655">
      <w:pPr>
        <w:autoSpaceDE w:val="0"/>
        <w:autoSpaceDN w:val="0"/>
        <w:adjustRightInd w:val="0"/>
        <w:spacing w:after="0"/>
        <w:rPr>
          <w:rFonts w:ascii="Tahoma" w:hAnsi="Tahoma" w:cs="Tahoma"/>
          <w:b/>
          <w:color w:val="0070C0"/>
          <w:sz w:val="24"/>
          <w:szCs w:val="24"/>
        </w:rPr>
      </w:pPr>
    </w:p>
    <w:p w:rsidR="00937655" w:rsidRPr="00937655" w:rsidRDefault="00937655" w:rsidP="00937655">
      <w:pPr>
        <w:autoSpaceDE w:val="0"/>
        <w:autoSpaceDN w:val="0"/>
        <w:adjustRightInd w:val="0"/>
        <w:spacing w:after="0"/>
        <w:rPr>
          <w:rFonts w:ascii="Tahoma" w:hAnsi="Tahoma" w:cs="Tahoma"/>
          <w:b/>
          <w:color w:val="0070C0"/>
          <w:sz w:val="24"/>
          <w:szCs w:val="24"/>
        </w:rPr>
      </w:pPr>
    </w:p>
    <w:p w:rsidR="00937655" w:rsidRPr="00937655" w:rsidRDefault="00937655" w:rsidP="00937655">
      <w:pPr>
        <w:autoSpaceDE w:val="0"/>
        <w:autoSpaceDN w:val="0"/>
        <w:adjustRightInd w:val="0"/>
        <w:spacing w:after="0"/>
        <w:rPr>
          <w:rFonts w:ascii="Tahoma" w:hAnsi="Tahoma" w:cs="Tahoma"/>
          <w:b/>
          <w:color w:val="0070C0"/>
          <w:sz w:val="24"/>
          <w:szCs w:val="24"/>
        </w:rPr>
      </w:pPr>
    </w:p>
    <w:p w:rsidR="00937655" w:rsidRPr="00937655" w:rsidRDefault="00937655" w:rsidP="00937655">
      <w:pPr>
        <w:autoSpaceDE w:val="0"/>
        <w:autoSpaceDN w:val="0"/>
        <w:adjustRightInd w:val="0"/>
        <w:spacing w:after="0"/>
        <w:rPr>
          <w:rFonts w:ascii="Tahoma" w:hAnsi="Tahoma" w:cs="Tahoma"/>
          <w:b/>
          <w:color w:val="0070C0"/>
          <w:sz w:val="16"/>
          <w:szCs w:val="16"/>
        </w:rPr>
      </w:pPr>
    </w:p>
    <w:p w:rsidR="000809CF" w:rsidRPr="000F39AF" w:rsidRDefault="000809CF" w:rsidP="00937655">
      <w:pPr>
        <w:autoSpaceDE w:val="0"/>
        <w:autoSpaceDN w:val="0"/>
        <w:adjustRightInd w:val="0"/>
        <w:spacing w:after="0"/>
        <w:rPr>
          <w:rFonts w:ascii="Tahoma" w:hAnsi="Tahoma" w:cs="Tahoma"/>
          <w:b/>
          <w:color w:val="0070C0"/>
          <w:sz w:val="16"/>
          <w:szCs w:val="16"/>
        </w:rPr>
      </w:pPr>
    </w:p>
    <w:p w:rsidR="00E51B07" w:rsidRDefault="00E51B07" w:rsidP="00937655">
      <w:pPr>
        <w:autoSpaceDE w:val="0"/>
        <w:autoSpaceDN w:val="0"/>
        <w:adjustRightInd w:val="0"/>
        <w:spacing w:after="0"/>
        <w:rPr>
          <w:rFonts w:ascii="Tahoma" w:hAnsi="Tahoma" w:cs="Tahoma"/>
          <w:b/>
          <w:color w:val="0070C0"/>
          <w:sz w:val="24"/>
          <w:szCs w:val="24"/>
        </w:rPr>
      </w:pPr>
    </w:p>
    <w:p w:rsidR="00E51B07" w:rsidRDefault="00E51B07" w:rsidP="00937655">
      <w:pPr>
        <w:autoSpaceDE w:val="0"/>
        <w:autoSpaceDN w:val="0"/>
        <w:adjustRightInd w:val="0"/>
        <w:spacing w:after="0"/>
        <w:rPr>
          <w:rFonts w:ascii="Tahoma" w:hAnsi="Tahoma" w:cs="Tahoma"/>
          <w:b/>
          <w:color w:val="0070C0"/>
          <w:sz w:val="24"/>
          <w:szCs w:val="24"/>
        </w:rPr>
      </w:pPr>
    </w:p>
    <w:p w:rsidR="00E51B07" w:rsidRDefault="00E51B07" w:rsidP="00E51B07">
      <w:pPr>
        <w:autoSpaceDE w:val="0"/>
        <w:autoSpaceDN w:val="0"/>
        <w:adjustRightInd w:val="0"/>
        <w:spacing w:after="0"/>
        <w:jc w:val="both"/>
        <w:rPr>
          <w:rFonts w:ascii="Tahoma" w:hAnsi="Tahoma" w:cs="Tahoma"/>
          <w:b/>
          <w:color w:val="0070C0"/>
          <w:sz w:val="24"/>
          <w:szCs w:val="24"/>
        </w:rPr>
      </w:pPr>
    </w:p>
    <w:p w:rsidR="00937655" w:rsidRPr="00937655" w:rsidRDefault="0032609F" w:rsidP="00937655">
      <w:pPr>
        <w:autoSpaceDE w:val="0"/>
        <w:autoSpaceDN w:val="0"/>
        <w:adjustRightInd w:val="0"/>
        <w:spacing w:after="0"/>
        <w:rPr>
          <w:rFonts w:ascii="Tahoma" w:hAnsi="Tahoma" w:cs="Tahoma"/>
          <w:color w:val="000000"/>
          <w:sz w:val="24"/>
          <w:szCs w:val="24"/>
        </w:rPr>
      </w:pPr>
      <w:r>
        <w:rPr>
          <w:rFonts w:ascii="Tahoma" w:hAnsi="Tahoma" w:cs="Tahoma"/>
          <w:b/>
          <w:color w:val="0070C0"/>
          <w:sz w:val="24"/>
          <w:szCs w:val="24"/>
        </w:rPr>
        <w:t xml:space="preserve">Our </w:t>
      </w:r>
      <w:r w:rsidR="00937655" w:rsidRPr="00937655">
        <w:rPr>
          <w:rFonts w:ascii="Tahoma" w:hAnsi="Tahoma" w:cs="Tahoma"/>
          <w:b/>
          <w:color w:val="0070C0"/>
          <w:sz w:val="24"/>
          <w:szCs w:val="24"/>
        </w:rPr>
        <w:t>Functions:</w:t>
      </w:r>
      <w:r w:rsidR="00937655" w:rsidRPr="00937655">
        <w:rPr>
          <w:rFonts w:ascii="Tahoma" w:hAnsi="Tahoma" w:cs="Tahoma"/>
          <w:color w:val="000000"/>
          <w:sz w:val="24"/>
          <w:szCs w:val="24"/>
        </w:rPr>
        <w:t xml:space="preserve"> </w:t>
      </w:r>
    </w:p>
    <w:p w:rsidR="00937655" w:rsidRPr="00937655" w:rsidRDefault="00937655" w:rsidP="00E25A9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Increase public trust and confidence in the management and administration of charitable trusts and charitable organisations.</w:t>
      </w:r>
    </w:p>
    <w:p w:rsidR="00937655" w:rsidRPr="00937655" w:rsidRDefault="00937655" w:rsidP="00E25A9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Promote compliance by charity trustees with their duties in the control and management of charitable trusts and charitable organisations.</w:t>
      </w:r>
    </w:p>
    <w:p w:rsidR="00937655" w:rsidRPr="00937655" w:rsidRDefault="00937655" w:rsidP="00E25A9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Promote the effective use of the property of charitable trusts or charitable organisations.</w:t>
      </w:r>
    </w:p>
    <w:p w:rsidR="00E25A95" w:rsidRDefault="00937655" w:rsidP="00B24149">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Ensure the accountability of charitable organisations to donors and beneficiaries of charitable gifts, and the public.</w:t>
      </w: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726840" w:rsidRPr="00937655" w:rsidRDefault="00726840" w:rsidP="00726840">
      <w:pPr>
        <w:autoSpaceDE w:val="0"/>
        <w:autoSpaceDN w:val="0"/>
        <w:adjustRightInd w:val="0"/>
        <w:spacing w:after="0"/>
        <w:ind w:left="567"/>
        <w:contextualSpacing/>
        <w:jc w:val="both"/>
        <w:rPr>
          <w:rFonts w:ascii="Tahoma" w:hAnsi="Tahoma" w:cs="Tahoma"/>
          <w:color w:val="000000"/>
          <w:sz w:val="24"/>
          <w:szCs w:val="24"/>
        </w:rPr>
      </w:pPr>
    </w:p>
    <w:p w:rsidR="000809CF" w:rsidRPr="00726840" w:rsidRDefault="00937655" w:rsidP="000809CF">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Promote understanding of the requirement that charitable purposes confer a public benefit.</w:t>
      </w:r>
    </w:p>
    <w:p w:rsidR="00937655" w:rsidRPr="00937655" w:rsidRDefault="00937655" w:rsidP="00E25A9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Establish and maintain a register of charitable organisations.</w:t>
      </w:r>
    </w:p>
    <w:p w:rsidR="00937655" w:rsidRPr="00937655" w:rsidRDefault="00937655" w:rsidP="0048401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 xml:space="preserve">Ensure and monitor compliance by charitable organisations with </w:t>
      </w:r>
      <w:r w:rsidR="00726840">
        <w:rPr>
          <w:rFonts w:ascii="Tahoma" w:hAnsi="Tahoma" w:cs="Tahoma"/>
          <w:color w:val="000000"/>
          <w:sz w:val="24"/>
          <w:szCs w:val="24"/>
        </w:rPr>
        <w:t>the Charities Act 2009</w:t>
      </w:r>
      <w:r w:rsidRPr="00937655">
        <w:rPr>
          <w:rFonts w:ascii="Tahoma" w:hAnsi="Tahoma" w:cs="Tahoma"/>
          <w:color w:val="000000"/>
          <w:sz w:val="24"/>
          <w:szCs w:val="24"/>
        </w:rPr>
        <w:t>.</w:t>
      </w:r>
    </w:p>
    <w:p w:rsidR="00937655" w:rsidRPr="00726840" w:rsidRDefault="00937655" w:rsidP="00726840">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 xml:space="preserve">Carry out investigations in accordance with this </w:t>
      </w:r>
      <w:r w:rsidR="00726840">
        <w:rPr>
          <w:rFonts w:ascii="Tahoma" w:hAnsi="Tahoma" w:cs="Tahoma"/>
          <w:color w:val="000000"/>
          <w:sz w:val="24"/>
          <w:szCs w:val="24"/>
        </w:rPr>
        <w:t>Charities Act 2009</w:t>
      </w:r>
      <w:r w:rsidR="00726840" w:rsidRPr="00937655">
        <w:rPr>
          <w:rFonts w:ascii="Tahoma" w:hAnsi="Tahoma" w:cs="Tahoma"/>
          <w:color w:val="000000"/>
          <w:sz w:val="24"/>
          <w:szCs w:val="24"/>
        </w:rPr>
        <w:t>.</w:t>
      </w:r>
    </w:p>
    <w:p w:rsidR="00937655" w:rsidRPr="00937655" w:rsidRDefault="00937655" w:rsidP="0048401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Encourage and facilitate the better administration and management of charitable organisations by the provision of information or advice, including in particular by way of issuing (or, as it considers appropriate, approving) guidelines, codes of conduct, and model constitutional documents.</w:t>
      </w:r>
    </w:p>
    <w:p w:rsidR="00937655" w:rsidRPr="00937655" w:rsidRDefault="00937655" w:rsidP="0048401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 xml:space="preserve">Carry on such activities or publish such information (including statistical information) concerning charitable organisations and charitable trusts as it considers appropriate. </w:t>
      </w:r>
    </w:p>
    <w:p w:rsidR="00937655" w:rsidRPr="00937655" w:rsidRDefault="00937655" w:rsidP="00484015">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sidRPr="00937655">
        <w:rPr>
          <w:rFonts w:ascii="Tahoma" w:hAnsi="Tahoma" w:cs="Tahoma"/>
          <w:color w:val="000000"/>
          <w:sz w:val="24"/>
          <w:szCs w:val="24"/>
        </w:rPr>
        <w:t>Provide information (including statistical information) or advice, or make proposals, to the Minister on matters relating to the functions of the Regulator.</w:t>
      </w:r>
    </w:p>
    <w:p w:rsidR="00937655" w:rsidRPr="00B24149" w:rsidRDefault="00937655" w:rsidP="00937655">
      <w:pPr>
        <w:autoSpaceDE w:val="0"/>
        <w:autoSpaceDN w:val="0"/>
        <w:adjustRightInd w:val="0"/>
        <w:spacing w:after="0" w:line="240" w:lineRule="auto"/>
        <w:jc w:val="both"/>
        <w:rPr>
          <w:rFonts w:ascii="Tahoma" w:eastAsia="Times New Roman" w:hAnsi="Tahoma" w:cs="Tahoma"/>
          <w:color w:val="000000"/>
          <w:sz w:val="16"/>
          <w:szCs w:val="16"/>
          <w:lang w:eastAsia="en-IE"/>
        </w:rPr>
      </w:pPr>
    </w:p>
    <w:p w:rsidR="00B24149" w:rsidRPr="000F39AF" w:rsidRDefault="00B24149" w:rsidP="00937655">
      <w:pPr>
        <w:autoSpaceDE w:val="0"/>
        <w:autoSpaceDN w:val="0"/>
        <w:adjustRightInd w:val="0"/>
        <w:spacing w:after="0" w:line="240" w:lineRule="auto"/>
        <w:jc w:val="both"/>
        <w:rPr>
          <w:rFonts w:ascii="Tahoma" w:eastAsia="Times New Roman" w:hAnsi="Tahoma" w:cs="Tahoma"/>
          <w:color w:val="000000"/>
          <w:sz w:val="24"/>
          <w:szCs w:val="24"/>
          <w:lang w:eastAsia="en-IE"/>
        </w:rPr>
      </w:pPr>
    </w:p>
    <w:p w:rsidR="003B5A1A" w:rsidRPr="00B960B0" w:rsidRDefault="00937655" w:rsidP="00B960B0">
      <w:pPr>
        <w:pStyle w:val="ListParagraph"/>
        <w:numPr>
          <w:ilvl w:val="0"/>
          <w:numId w:val="6"/>
        </w:numPr>
        <w:autoSpaceDE w:val="0"/>
        <w:autoSpaceDN w:val="0"/>
        <w:adjustRightInd w:val="0"/>
        <w:spacing w:after="0"/>
        <w:rPr>
          <w:rFonts w:ascii="Tahoma" w:eastAsia="Times New Roman" w:hAnsi="Tahoma" w:cs="Tahoma"/>
          <w:b/>
          <w:bCs/>
          <w:color w:val="0070C0"/>
          <w:sz w:val="24"/>
          <w:szCs w:val="24"/>
          <w:lang w:eastAsia="en-IE"/>
        </w:rPr>
      </w:pPr>
      <w:r w:rsidRPr="00B960B0">
        <w:rPr>
          <w:rFonts w:ascii="Tahoma" w:eastAsia="Times New Roman" w:hAnsi="Tahoma" w:cs="Tahoma"/>
          <w:b/>
          <w:bCs/>
          <w:color w:val="0070C0"/>
          <w:sz w:val="24"/>
          <w:szCs w:val="24"/>
          <w:lang w:eastAsia="en-IE"/>
        </w:rPr>
        <w:t>Statement of Policy</w:t>
      </w:r>
    </w:p>
    <w:p w:rsidR="003B5A1A" w:rsidRPr="000F39AF" w:rsidRDefault="003B5A1A" w:rsidP="003B5A1A">
      <w:pPr>
        <w:autoSpaceDE w:val="0"/>
        <w:autoSpaceDN w:val="0"/>
        <w:adjustRightInd w:val="0"/>
        <w:spacing w:after="0"/>
        <w:ind w:left="2880" w:hanging="2880"/>
        <w:rPr>
          <w:rFonts w:ascii="Tahoma" w:eastAsia="Times New Roman" w:hAnsi="Tahoma" w:cs="Tahoma"/>
          <w:b/>
          <w:bCs/>
          <w:color w:val="0070C0"/>
          <w:sz w:val="16"/>
          <w:szCs w:val="16"/>
          <w:lang w:eastAsia="en-IE"/>
        </w:rPr>
      </w:pPr>
    </w:p>
    <w:p w:rsidR="00B24149" w:rsidRDefault="003B5A1A" w:rsidP="00D05BA2">
      <w:pPr>
        <w:jc w:val="both"/>
        <w:rPr>
          <w:rFonts w:ascii="Tahoma" w:hAnsi="Tahoma" w:cs="Tahoma"/>
          <w:sz w:val="24"/>
          <w:szCs w:val="24"/>
        </w:rPr>
      </w:pPr>
      <w:r w:rsidRPr="003B5A1A">
        <w:rPr>
          <w:rFonts w:ascii="Tahoma" w:hAnsi="Tahoma" w:cs="Tahoma"/>
          <w:sz w:val="24"/>
          <w:szCs w:val="24"/>
        </w:rPr>
        <w:t xml:space="preserve">Charities are independent organisations run by charity trustees. They play a vital role in our society and provide public benefit in diverse ways to communities in Ireland and across the world. Occasionally, people will have concerns about some aspect of a charity and will need to know where to take their concerns. This policy sets out how we will respond to concerns raised about charities. </w:t>
      </w:r>
    </w:p>
    <w:p w:rsidR="000F39AF" w:rsidRPr="00D063EF" w:rsidRDefault="000F39AF" w:rsidP="00D05BA2">
      <w:pPr>
        <w:jc w:val="both"/>
        <w:rPr>
          <w:rFonts w:ascii="Tahoma" w:hAnsi="Tahoma" w:cs="Tahoma"/>
          <w:sz w:val="16"/>
          <w:szCs w:val="16"/>
        </w:rPr>
      </w:pPr>
    </w:p>
    <w:p w:rsidR="000F39AF" w:rsidRPr="00D05BA2" w:rsidRDefault="00D05BA2" w:rsidP="00D05BA2">
      <w:pPr>
        <w:keepNext/>
        <w:keepLines/>
        <w:spacing w:before="240" w:after="0" w:line="240" w:lineRule="auto"/>
        <w:outlineLvl w:val="0"/>
        <w:rPr>
          <w:rFonts w:ascii="Tahoma" w:eastAsiaTheme="majorEastAsia" w:hAnsi="Tahoma" w:cs="Tahoma"/>
          <w:b/>
          <w:color w:val="0070C0"/>
          <w:sz w:val="24"/>
          <w:szCs w:val="24"/>
          <w:lang w:eastAsia="en-IE"/>
        </w:rPr>
      </w:pPr>
      <w:r w:rsidRPr="00D05BA2">
        <w:rPr>
          <w:rFonts w:ascii="Tahoma" w:eastAsiaTheme="majorEastAsia" w:hAnsi="Tahoma" w:cs="Tahoma"/>
          <w:b/>
          <w:color w:val="0070C0"/>
          <w:sz w:val="24"/>
          <w:szCs w:val="24"/>
          <w:lang w:eastAsia="en-IE"/>
        </w:rPr>
        <w:t>3.0</w:t>
      </w:r>
      <w:r w:rsidRPr="00D05BA2">
        <w:rPr>
          <w:rFonts w:ascii="Tahoma" w:eastAsiaTheme="majorEastAsia" w:hAnsi="Tahoma" w:cs="Tahoma"/>
          <w:b/>
          <w:color w:val="0070C0"/>
          <w:sz w:val="24"/>
          <w:szCs w:val="24"/>
          <w:lang w:eastAsia="en-IE"/>
        </w:rPr>
        <w:tab/>
        <w:t>The role of the Charities Regulator</w:t>
      </w:r>
    </w:p>
    <w:p w:rsidR="00D05BA2" w:rsidRPr="00D05BA2" w:rsidRDefault="00D05BA2" w:rsidP="00D05BA2">
      <w:pPr>
        <w:spacing w:after="0" w:line="240" w:lineRule="auto"/>
        <w:rPr>
          <w:rFonts w:ascii="Times New Roman" w:eastAsia="Times New Roman" w:hAnsi="Times New Roman" w:cs="Times New Roman"/>
          <w:sz w:val="16"/>
          <w:szCs w:val="16"/>
          <w:lang w:eastAsia="en-IE"/>
        </w:rPr>
      </w:pPr>
    </w:p>
    <w:p w:rsidR="00D05BA2" w:rsidRPr="00D05BA2" w:rsidRDefault="00D05BA2" w:rsidP="00D05BA2">
      <w:pPr>
        <w:spacing w:after="0"/>
        <w:jc w:val="both"/>
        <w:rPr>
          <w:rFonts w:ascii="Tahoma" w:eastAsia="Times New Roman" w:hAnsi="Tahoma" w:cs="Tahoma"/>
          <w:sz w:val="24"/>
          <w:szCs w:val="24"/>
          <w:lang w:eastAsia="en-IE"/>
        </w:rPr>
      </w:pPr>
      <w:r w:rsidRPr="00D05BA2">
        <w:rPr>
          <w:rFonts w:ascii="Tahoma" w:eastAsia="Times New Roman" w:hAnsi="Tahoma" w:cs="Tahoma"/>
          <w:sz w:val="24"/>
          <w:szCs w:val="24"/>
          <w:lang w:eastAsia="en-IE"/>
        </w:rPr>
        <w:t xml:space="preserve">The Charities Regulator is responsible for the registration and regulation of all charities that carry out activities in Ireland. A key role of the Charities Regulator is to monitor and ensure compliance by charitable organisations with the provisions of charities legislation, in particular, the Charities Act 2009. </w:t>
      </w:r>
    </w:p>
    <w:p w:rsidR="00D05BA2" w:rsidRPr="00D05BA2" w:rsidRDefault="00D05BA2" w:rsidP="00D05BA2">
      <w:pPr>
        <w:spacing w:after="0"/>
        <w:jc w:val="both"/>
        <w:rPr>
          <w:rFonts w:ascii="Tahoma" w:eastAsia="Times New Roman" w:hAnsi="Tahoma" w:cs="Tahoma"/>
          <w:sz w:val="16"/>
          <w:szCs w:val="16"/>
          <w:lang w:eastAsia="en-IE"/>
        </w:rPr>
      </w:pPr>
    </w:p>
    <w:p w:rsidR="00D05BA2" w:rsidRDefault="00D05BA2" w:rsidP="00D05BA2">
      <w:pPr>
        <w:spacing w:after="0"/>
        <w:jc w:val="both"/>
        <w:rPr>
          <w:rFonts w:ascii="Tahoma" w:eastAsia="Times New Roman" w:hAnsi="Tahoma" w:cs="Tahoma"/>
          <w:sz w:val="24"/>
          <w:szCs w:val="24"/>
          <w:lang w:eastAsia="en-IE"/>
        </w:rPr>
      </w:pPr>
      <w:r w:rsidRPr="00D05BA2">
        <w:rPr>
          <w:rFonts w:ascii="Tahoma" w:eastAsia="Times New Roman" w:hAnsi="Tahoma" w:cs="Tahoma"/>
          <w:sz w:val="24"/>
          <w:szCs w:val="24"/>
          <w:lang w:eastAsia="en-IE"/>
        </w:rPr>
        <w:t xml:space="preserve">We have a duty to identify and investigate wrongdoing. This policy explains that duty and how we carry it out in practise. </w:t>
      </w:r>
    </w:p>
    <w:p w:rsidR="00D05BA2" w:rsidRPr="00D05BA2" w:rsidRDefault="00D05BA2" w:rsidP="00D05BA2">
      <w:pPr>
        <w:spacing w:after="0" w:line="240" w:lineRule="auto"/>
        <w:rPr>
          <w:rFonts w:ascii="Tahoma" w:eastAsia="Times New Roman" w:hAnsi="Tahoma" w:cs="Tahoma"/>
          <w:sz w:val="16"/>
          <w:szCs w:val="16"/>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0F39AF" w:rsidRDefault="000F39AF" w:rsidP="00D05BA2">
      <w:pPr>
        <w:spacing w:after="0" w:line="240" w:lineRule="auto"/>
        <w:rPr>
          <w:rFonts w:ascii="Tahoma" w:eastAsia="Times New Roman" w:hAnsi="Tahoma" w:cs="Tahoma"/>
          <w:sz w:val="24"/>
          <w:szCs w:val="24"/>
          <w:lang w:eastAsia="en-IE"/>
        </w:rPr>
      </w:pPr>
    </w:p>
    <w:p w:rsidR="00D05BA2" w:rsidRPr="00726840" w:rsidRDefault="00D05BA2" w:rsidP="00D05BA2">
      <w:pPr>
        <w:spacing w:after="0" w:line="240" w:lineRule="auto"/>
        <w:rPr>
          <w:rFonts w:ascii="Tahoma" w:eastAsia="Times New Roman" w:hAnsi="Tahoma" w:cs="Tahoma"/>
          <w:b/>
          <w:color w:val="0070C0"/>
          <w:sz w:val="24"/>
          <w:szCs w:val="24"/>
          <w:lang w:eastAsia="en-IE"/>
        </w:rPr>
      </w:pPr>
      <w:r w:rsidRPr="00726840">
        <w:rPr>
          <w:rFonts w:ascii="Tahoma" w:eastAsia="Times New Roman" w:hAnsi="Tahoma" w:cs="Tahoma"/>
          <w:b/>
          <w:color w:val="0070C0"/>
          <w:sz w:val="24"/>
          <w:szCs w:val="24"/>
          <w:lang w:eastAsia="en-IE"/>
        </w:rPr>
        <w:t>This policy explains:</w:t>
      </w:r>
    </w:p>
    <w:p w:rsidR="00D05BA2" w:rsidRPr="00D05BA2" w:rsidRDefault="00D05BA2" w:rsidP="00D05BA2">
      <w:pPr>
        <w:spacing w:after="0" w:line="240" w:lineRule="auto"/>
        <w:rPr>
          <w:rFonts w:ascii="Tahoma" w:eastAsia="Times New Roman" w:hAnsi="Tahoma" w:cs="Tahoma"/>
          <w:sz w:val="8"/>
          <w:szCs w:val="8"/>
          <w:lang w:eastAsia="en-IE"/>
        </w:rPr>
      </w:pP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What we can and cannot deal with</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 xml:space="preserve">How to </w:t>
      </w:r>
      <w:r w:rsidR="002929DF">
        <w:rPr>
          <w:rFonts w:ascii="Tahoma" w:eastAsia="Times New Roman" w:hAnsi="Tahoma" w:cs="Tahoma"/>
          <w:sz w:val="24"/>
          <w:szCs w:val="24"/>
          <w:lang w:eastAsia="en-IE"/>
        </w:rPr>
        <w:t xml:space="preserve">raise a concern about a </w:t>
      </w:r>
      <w:r w:rsidR="003534D2">
        <w:rPr>
          <w:rFonts w:ascii="Tahoma" w:eastAsia="Times New Roman" w:hAnsi="Tahoma" w:cs="Tahoma"/>
          <w:sz w:val="24"/>
          <w:szCs w:val="24"/>
          <w:lang w:eastAsia="en-IE"/>
        </w:rPr>
        <w:t>charity</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How we will deal with concerns about charities</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What to expect if you raise a concern with us</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What to expect if your charity is the subject of a concern</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Considerations when providing information to the Regulator</w:t>
      </w:r>
    </w:p>
    <w:p w:rsidR="00D05BA2" w:rsidRPr="00D05BA2" w:rsidRDefault="00D05BA2" w:rsidP="00726840">
      <w:pPr>
        <w:numPr>
          <w:ilvl w:val="0"/>
          <w:numId w:val="3"/>
        </w:numPr>
        <w:spacing w:after="0"/>
        <w:ind w:left="714" w:hanging="357"/>
        <w:contextualSpacing/>
        <w:rPr>
          <w:rFonts w:ascii="Tahoma" w:eastAsia="Times New Roman" w:hAnsi="Tahoma" w:cs="Tahoma"/>
          <w:sz w:val="24"/>
          <w:szCs w:val="24"/>
          <w:lang w:eastAsia="en-IE"/>
        </w:rPr>
      </w:pPr>
      <w:r w:rsidRPr="00D05BA2">
        <w:rPr>
          <w:rFonts w:ascii="Tahoma" w:eastAsia="Times New Roman" w:hAnsi="Tahoma" w:cs="Tahoma"/>
          <w:sz w:val="24"/>
          <w:szCs w:val="24"/>
          <w:lang w:eastAsia="en-IE"/>
        </w:rPr>
        <w:t>How we decide on the outcome</w:t>
      </w:r>
    </w:p>
    <w:p w:rsidR="00D05BA2" w:rsidRPr="00D05BA2" w:rsidRDefault="00D05BA2" w:rsidP="00D05BA2">
      <w:pPr>
        <w:spacing w:after="0"/>
        <w:rPr>
          <w:rFonts w:ascii="Tahoma" w:eastAsia="Times New Roman" w:hAnsi="Tahoma" w:cs="Tahoma"/>
          <w:sz w:val="16"/>
          <w:szCs w:val="16"/>
          <w:lang w:eastAsia="en-IE"/>
        </w:rPr>
      </w:pPr>
    </w:p>
    <w:p w:rsidR="00D05BA2" w:rsidRPr="00D05BA2" w:rsidRDefault="00D05BA2" w:rsidP="00726840">
      <w:pPr>
        <w:spacing w:after="0"/>
        <w:jc w:val="both"/>
        <w:rPr>
          <w:rFonts w:ascii="Tahoma" w:eastAsia="Times New Roman" w:hAnsi="Tahoma" w:cs="Tahoma"/>
          <w:sz w:val="24"/>
          <w:szCs w:val="24"/>
          <w:lang w:eastAsia="en-IE"/>
        </w:rPr>
      </w:pPr>
      <w:r w:rsidRPr="00D05BA2">
        <w:rPr>
          <w:rFonts w:ascii="Tahoma" w:eastAsia="Times New Roman" w:hAnsi="Tahoma" w:cs="Tahoma"/>
          <w:sz w:val="24"/>
          <w:szCs w:val="24"/>
          <w:lang w:eastAsia="en-IE"/>
        </w:rPr>
        <w:t xml:space="preserve">The Charities Regulator acts in the interest of the wider public and not on behalf of any individual member of the public or group. We operate in accordance with our values which include acting independently, fairly, proportionality and in an open manner. </w:t>
      </w:r>
    </w:p>
    <w:p w:rsidR="00D05BA2" w:rsidRPr="00D05BA2" w:rsidRDefault="00D05BA2" w:rsidP="00726840">
      <w:pPr>
        <w:spacing w:after="0"/>
        <w:jc w:val="both"/>
        <w:rPr>
          <w:rFonts w:ascii="Tahoma" w:eastAsia="Times New Roman" w:hAnsi="Tahoma" w:cs="Tahoma"/>
          <w:sz w:val="24"/>
          <w:szCs w:val="24"/>
          <w:lang w:eastAsia="en-IE"/>
        </w:rPr>
      </w:pPr>
    </w:p>
    <w:p w:rsidR="00D05BA2" w:rsidRPr="00D05BA2" w:rsidRDefault="00D05BA2" w:rsidP="00726840">
      <w:pPr>
        <w:spacing w:after="0"/>
        <w:jc w:val="both"/>
        <w:rPr>
          <w:rFonts w:ascii="Tahoma" w:eastAsia="Times New Roman" w:hAnsi="Tahoma" w:cs="Tahoma"/>
          <w:sz w:val="24"/>
          <w:szCs w:val="24"/>
          <w:lang w:eastAsia="en-IE"/>
        </w:rPr>
      </w:pPr>
      <w:r w:rsidRPr="00D05BA2">
        <w:rPr>
          <w:rFonts w:ascii="Tahoma" w:eastAsia="Times New Roman" w:hAnsi="Tahoma" w:cs="Tahoma"/>
          <w:sz w:val="24"/>
          <w:szCs w:val="24"/>
          <w:lang w:eastAsia="en-IE"/>
        </w:rPr>
        <w:t>This policy is intended to explain how the Charities Regulator deals with concerns. It is not, nor is it intended to be, a definitive statement of the law in this area and charities are recommended to obtain their own legal advice on issues raised in this policy.</w:t>
      </w:r>
    </w:p>
    <w:p w:rsidR="00D05BA2" w:rsidRPr="00D05BA2" w:rsidRDefault="00D05BA2" w:rsidP="00D05BA2">
      <w:pPr>
        <w:spacing w:after="0" w:line="240" w:lineRule="auto"/>
        <w:rPr>
          <w:rFonts w:ascii="Times New Roman" w:eastAsia="Times New Roman" w:hAnsi="Times New Roman" w:cs="Times New Roman"/>
          <w:sz w:val="24"/>
          <w:szCs w:val="24"/>
          <w:lang w:eastAsia="en-IE"/>
        </w:rPr>
      </w:pPr>
    </w:p>
    <w:p w:rsidR="00C90829" w:rsidRDefault="00B960B0" w:rsidP="00C90829">
      <w:pPr>
        <w:pStyle w:val="Heading1"/>
        <w:numPr>
          <w:ilvl w:val="0"/>
          <w:numId w:val="9"/>
        </w:numPr>
        <w:spacing w:before="0" w:line="276" w:lineRule="auto"/>
        <w:rPr>
          <w:rFonts w:ascii="Tahoma" w:hAnsi="Tahoma" w:cs="Tahoma"/>
          <w:b/>
          <w:color w:val="0070C0"/>
          <w:sz w:val="24"/>
          <w:szCs w:val="24"/>
        </w:rPr>
      </w:pPr>
      <w:r w:rsidRPr="00E62093">
        <w:rPr>
          <w:rFonts w:ascii="Tahoma" w:hAnsi="Tahoma" w:cs="Tahoma"/>
          <w:b/>
          <w:color w:val="0070C0"/>
          <w:sz w:val="24"/>
          <w:szCs w:val="24"/>
        </w:rPr>
        <w:t>What concerns we can and cannot deal with</w:t>
      </w:r>
    </w:p>
    <w:p w:rsidR="00C90829" w:rsidRPr="00C90829" w:rsidRDefault="00C90829" w:rsidP="00C90829">
      <w:pPr>
        <w:spacing w:after="0"/>
        <w:rPr>
          <w:sz w:val="16"/>
          <w:szCs w:val="16"/>
          <w:lang w:eastAsia="en-IE"/>
        </w:rPr>
      </w:pPr>
    </w:p>
    <w:p w:rsidR="00B960B0" w:rsidRPr="00E62093" w:rsidRDefault="00B960B0" w:rsidP="00C90829">
      <w:pPr>
        <w:spacing w:after="0"/>
        <w:jc w:val="both"/>
        <w:rPr>
          <w:rFonts w:ascii="Tahoma" w:hAnsi="Tahoma" w:cs="Tahoma"/>
          <w:sz w:val="24"/>
          <w:szCs w:val="24"/>
        </w:rPr>
      </w:pPr>
      <w:r w:rsidRPr="00E62093">
        <w:rPr>
          <w:rFonts w:ascii="Tahoma" w:hAnsi="Tahoma" w:cs="Tahoma"/>
          <w:sz w:val="24"/>
          <w:szCs w:val="24"/>
        </w:rPr>
        <w:t>Where an issue is raised regarding a charity, the principal focus of the Charities Regulator is on whether there has been a breach of charity law.</w:t>
      </w:r>
    </w:p>
    <w:p w:rsidR="00C90829" w:rsidRDefault="00C90829" w:rsidP="00C90829">
      <w:pPr>
        <w:spacing w:after="0"/>
        <w:jc w:val="both"/>
        <w:rPr>
          <w:rFonts w:ascii="Tahoma" w:hAnsi="Tahoma" w:cs="Tahoma"/>
          <w:color w:val="0070C0"/>
          <w:sz w:val="24"/>
          <w:szCs w:val="24"/>
        </w:rPr>
      </w:pPr>
    </w:p>
    <w:p w:rsidR="00B960B0" w:rsidRDefault="00B960B0" w:rsidP="00C90829">
      <w:pPr>
        <w:spacing w:after="0"/>
        <w:jc w:val="both"/>
        <w:rPr>
          <w:rFonts w:ascii="Tahoma" w:hAnsi="Tahoma" w:cs="Tahoma"/>
          <w:color w:val="0070C0"/>
          <w:sz w:val="24"/>
          <w:szCs w:val="24"/>
        </w:rPr>
      </w:pPr>
      <w:r w:rsidRPr="00E62093">
        <w:rPr>
          <w:rFonts w:ascii="Tahoma" w:hAnsi="Tahoma" w:cs="Tahoma"/>
          <w:color w:val="0070C0"/>
          <w:sz w:val="24"/>
          <w:szCs w:val="24"/>
        </w:rPr>
        <w:t xml:space="preserve">For example: </w:t>
      </w:r>
    </w:p>
    <w:p w:rsidR="00C90829" w:rsidRPr="0094053B" w:rsidRDefault="00C90829" w:rsidP="00C90829">
      <w:pPr>
        <w:spacing w:after="0"/>
        <w:jc w:val="both"/>
        <w:rPr>
          <w:rFonts w:ascii="Tahoma" w:hAnsi="Tahoma" w:cs="Tahoma"/>
          <w:color w:val="0070C0"/>
          <w:sz w:val="16"/>
          <w:szCs w:val="16"/>
        </w:rPr>
      </w:pPr>
    </w:p>
    <w:p w:rsidR="00B960B0" w:rsidRPr="00E62093" w:rsidRDefault="00B960B0" w:rsidP="00C90829">
      <w:pPr>
        <w:numPr>
          <w:ilvl w:val="0"/>
          <w:numId w:val="7"/>
        </w:numPr>
        <w:spacing w:after="0"/>
        <w:ind w:left="709" w:hanging="425"/>
        <w:jc w:val="both"/>
        <w:rPr>
          <w:rFonts w:ascii="Tahoma" w:hAnsi="Tahoma" w:cs="Tahoma"/>
          <w:sz w:val="24"/>
          <w:szCs w:val="24"/>
        </w:rPr>
      </w:pPr>
      <w:r w:rsidRPr="00E62093">
        <w:rPr>
          <w:rFonts w:ascii="Tahoma" w:hAnsi="Tahoma" w:cs="Tahoma"/>
          <w:sz w:val="24"/>
          <w:szCs w:val="24"/>
        </w:rPr>
        <w:t>A risk of significant loss or damage to a charity, its assets or beneficiaries</w:t>
      </w:r>
    </w:p>
    <w:p w:rsidR="00B960B0" w:rsidRPr="00E62093" w:rsidRDefault="00B960B0" w:rsidP="00C90829">
      <w:pPr>
        <w:numPr>
          <w:ilvl w:val="0"/>
          <w:numId w:val="7"/>
        </w:numPr>
        <w:spacing w:after="0"/>
        <w:ind w:left="709" w:hanging="425"/>
        <w:jc w:val="both"/>
        <w:rPr>
          <w:rFonts w:ascii="Tahoma" w:hAnsi="Tahoma" w:cs="Tahoma"/>
          <w:sz w:val="24"/>
          <w:szCs w:val="24"/>
        </w:rPr>
      </w:pPr>
      <w:r w:rsidRPr="00E62093">
        <w:rPr>
          <w:rFonts w:ascii="Tahoma" w:hAnsi="Tahoma" w:cs="Tahoma"/>
          <w:sz w:val="24"/>
          <w:szCs w:val="24"/>
        </w:rPr>
        <w:t>Where charity trustees have breached their duties</w:t>
      </w:r>
    </w:p>
    <w:p w:rsidR="00B960B0" w:rsidRPr="00E62093" w:rsidRDefault="00B960B0" w:rsidP="00C90829">
      <w:pPr>
        <w:numPr>
          <w:ilvl w:val="0"/>
          <w:numId w:val="7"/>
        </w:numPr>
        <w:spacing w:after="0"/>
        <w:ind w:left="709" w:hanging="425"/>
        <w:jc w:val="both"/>
        <w:rPr>
          <w:rFonts w:ascii="Tahoma" w:hAnsi="Tahoma" w:cs="Tahoma"/>
          <w:sz w:val="24"/>
          <w:szCs w:val="24"/>
        </w:rPr>
      </w:pPr>
      <w:r w:rsidRPr="00E62093">
        <w:rPr>
          <w:rFonts w:ascii="Tahoma" w:hAnsi="Tahoma" w:cs="Tahoma"/>
          <w:sz w:val="24"/>
          <w:szCs w:val="24"/>
        </w:rPr>
        <w:t>Serious or sustained misconduct by those in management and control of a charity;</w:t>
      </w:r>
    </w:p>
    <w:p w:rsidR="00B960B0" w:rsidRPr="00E62093" w:rsidRDefault="00B960B0" w:rsidP="00C90829">
      <w:pPr>
        <w:numPr>
          <w:ilvl w:val="0"/>
          <w:numId w:val="7"/>
        </w:numPr>
        <w:spacing w:after="0"/>
        <w:ind w:left="709" w:hanging="425"/>
        <w:jc w:val="both"/>
        <w:rPr>
          <w:rFonts w:ascii="Tahoma" w:hAnsi="Tahoma" w:cs="Tahoma"/>
          <w:sz w:val="24"/>
          <w:szCs w:val="24"/>
        </w:rPr>
      </w:pPr>
      <w:r w:rsidRPr="00E62093">
        <w:rPr>
          <w:rFonts w:ascii="Tahoma" w:hAnsi="Tahoma" w:cs="Tahoma"/>
          <w:sz w:val="24"/>
          <w:szCs w:val="24"/>
        </w:rPr>
        <w:t>Where a charity does not meet the legal requirement to be a charity (the legal requirement includes having charitable purposes and providing public benefit)</w:t>
      </w:r>
    </w:p>
    <w:p w:rsidR="00B960B0" w:rsidRPr="00E62093" w:rsidRDefault="00B960B0" w:rsidP="00C90829">
      <w:pPr>
        <w:numPr>
          <w:ilvl w:val="0"/>
          <w:numId w:val="7"/>
        </w:numPr>
        <w:spacing w:after="0"/>
        <w:ind w:left="709" w:hanging="425"/>
        <w:jc w:val="both"/>
        <w:rPr>
          <w:rFonts w:ascii="Tahoma" w:hAnsi="Tahoma" w:cs="Tahoma"/>
          <w:sz w:val="24"/>
          <w:szCs w:val="24"/>
        </w:rPr>
      </w:pPr>
      <w:r w:rsidRPr="00E62093">
        <w:rPr>
          <w:rFonts w:ascii="Tahoma" w:hAnsi="Tahoma" w:cs="Tahoma"/>
          <w:sz w:val="24"/>
          <w:szCs w:val="24"/>
        </w:rPr>
        <w:t>Where a body may be representing itself as being a charity in Ireland when it is not.</w:t>
      </w:r>
    </w:p>
    <w:p w:rsidR="00B960B0" w:rsidRDefault="00B960B0" w:rsidP="00B960B0">
      <w:pPr>
        <w:rPr>
          <w:rFonts w:ascii="Tahoma" w:hAnsi="Tahoma" w:cs="Tahoma"/>
          <w:sz w:val="24"/>
          <w:szCs w:val="24"/>
        </w:rPr>
      </w:pPr>
    </w:p>
    <w:p w:rsidR="00C90829" w:rsidRDefault="00C90829" w:rsidP="00B960B0">
      <w:pPr>
        <w:rPr>
          <w:rFonts w:ascii="Tahoma" w:hAnsi="Tahoma" w:cs="Tahoma"/>
          <w:sz w:val="24"/>
          <w:szCs w:val="24"/>
        </w:rPr>
      </w:pPr>
    </w:p>
    <w:p w:rsidR="00C90829" w:rsidRDefault="00C90829" w:rsidP="00B960B0">
      <w:pPr>
        <w:rPr>
          <w:rFonts w:ascii="Tahoma" w:hAnsi="Tahoma" w:cs="Tahoma"/>
          <w:sz w:val="24"/>
          <w:szCs w:val="24"/>
        </w:rPr>
      </w:pPr>
    </w:p>
    <w:p w:rsidR="00C90829" w:rsidRDefault="00C90829" w:rsidP="00B960B0">
      <w:pPr>
        <w:rPr>
          <w:rFonts w:ascii="Tahoma" w:hAnsi="Tahoma" w:cs="Tahoma"/>
          <w:sz w:val="24"/>
          <w:szCs w:val="24"/>
        </w:rPr>
      </w:pPr>
    </w:p>
    <w:p w:rsidR="00C90829" w:rsidRDefault="00C90829" w:rsidP="00B960B0">
      <w:pPr>
        <w:rPr>
          <w:rFonts w:ascii="Tahoma" w:hAnsi="Tahoma" w:cs="Tahoma"/>
          <w:sz w:val="24"/>
          <w:szCs w:val="24"/>
        </w:rPr>
      </w:pPr>
    </w:p>
    <w:p w:rsidR="001824D0" w:rsidRDefault="001824D0" w:rsidP="00B960B0">
      <w:pPr>
        <w:rPr>
          <w:rFonts w:ascii="Tahoma" w:hAnsi="Tahoma" w:cs="Tahoma"/>
          <w:sz w:val="24"/>
          <w:szCs w:val="24"/>
        </w:rPr>
      </w:pPr>
    </w:p>
    <w:p w:rsidR="0094053B" w:rsidRPr="00E62093" w:rsidRDefault="0094053B" w:rsidP="00B960B0">
      <w:pPr>
        <w:rPr>
          <w:rFonts w:ascii="Tahoma" w:hAnsi="Tahoma" w:cs="Tahoma"/>
          <w:sz w:val="24"/>
          <w:szCs w:val="24"/>
        </w:rPr>
      </w:pPr>
    </w:p>
    <w:p w:rsidR="00B960B0" w:rsidRPr="00C90829" w:rsidRDefault="00B960B0" w:rsidP="00B960B0">
      <w:pPr>
        <w:pStyle w:val="ListParagraph"/>
        <w:numPr>
          <w:ilvl w:val="0"/>
          <w:numId w:val="9"/>
        </w:numPr>
        <w:rPr>
          <w:rFonts w:ascii="Tahoma" w:hAnsi="Tahoma" w:cs="Tahoma"/>
          <w:b/>
          <w:color w:val="0070C0"/>
          <w:sz w:val="24"/>
          <w:szCs w:val="24"/>
        </w:rPr>
      </w:pPr>
      <w:r w:rsidRPr="00C90829">
        <w:rPr>
          <w:rFonts w:ascii="Tahoma" w:hAnsi="Tahoma" w:cs="Tahoma"/>
          <w:b/>
          <w:color w:val="0070C0"/>
          <w:sz w:val="24"/>
          <w:szCs w:val="24"/>
        </w:rPr>
        <w:t xml:space="preserve">We usually cannot deal with the following: </w:t>
      </w:r>
    </w:p>
    <w:p w:rsidR="00B960B0" w:rsidRPr="00E62093" w:rsidRDefault="00B960B0" w:rsidP="002113A6">
      <w:pPr>
        <w:numPr>
          <w:ilvl w:val="0"/>
          <w:numId w:val="8"/>
        </w:numPr>
        <w:spacing w:before="120" w:after="0"/>
        <w:ind w:left="709" w:hanging="425"/>
        <w:jc w:val="both"/>
        <w:rPr>
          <w:rFonts w:ascii="Tahoma" w:hAnsi="Tahoma" w:cs="Tahoma"/>
          <w:sz w:val="24"/>
          <w:szCs w:val="24"/>
        </w:rPr>
      </w:pPr>
      <w:r w:rsidRPr="00E62093">
        <w:rPr>
          <w:rFonts w:ascii="Tahoma" w:hAnsi="Tahoma" w:cs="Tahoma"/>
          <w:sz w:val="24"/>
          <w:szCs w:val="24"/>
        </w:rPr>
        <w:t>Matters that do not relate to charity law. For example, contractual employment issues.</w:t>
      </w:r>
    </w:p>
    <w:p w:rsidR="00B960B0" w:rsidRPr="00E62093" w:rsidRDefault="00B960B0" w:rsidP="002113A6">
      <w:pPr>
        <w:numPr>
          <w:ilvl w:val="0"/>
          <w:numId w:val="8"/>
        </w:numPr>
        <w:spacing w:before="120" w:after="0"/>
        <w:ind w:left="709" w:hanging="425"/>
        <w:jc w:val="both"/>
        <w:rPr>
          <w:rFonts w:ascii="Tahoma" w:hAnsi="Tahoma" w:cs="Tahoma"/>
          <w:sz w:val="24"/>
          <w:szCs w:val="24"/>
        </w:rPr>
      </w:pPr>
      <w:r w:rsidRPr="00E62093">
        <w:rPr>
          <w:rFonts w:ascii="Tahoma" w:hAnsi="Tahoma" w:cs="Tahoma"/>
          <w:sz w:val="24"/>
          <w:szCs w:val="24"/>
        </w:rPr>
        <w:t>Complaints relating to services provided by the charity – these should be reported to the charity</w:t>
      </w:r>
      <w:r w:rsidR="00E9595F">
        <w:rPr>
          <w:rFonts w:ascii="Tahoma" w:hAnsi="Tahoma" w:cs="Tahoma"/>
          <w:sz w:val="24"/>
          <w:szCs w:val="24"/>
        </w:rPr>
        <w:t>.</w:t>
      </w:r>
    </w:p>
    <w:p w:rsidR="00B960B0" w:rsidRPr="00E62093" w:rsidRDefault="00B960B0" w:rsidP="002113A6">
      <w:pPr>
        <w:numPr>
          <w:ilvl w:val="0"/>
          <w:numId w:val="8"/>
        </w:numPr>
        <w:spacing w:before="120" w:after="0"/>
        <w:ind w:left="709" w:hanging="425"/>
        <w:jc w:val="both"/>
        <w:rPr>
          <w:rFonts w:ascii="Tahoma" w:hAnsi="Tahoma" w:cs="Tahoma"/>
          <w:sz w:val="24"/>
          <w:szCs w:val="24"/>
        </w:rPr>
      </w:pPr>
      <w:r w:rsidRPr="00E62093">
        <w:rPr>
          <w:rFonts w:ascii="Tahoma" w:hAnsi="Tahoma" w:cs="Tahoma"/>
          <w:sz w:val="24"/>
          <w:szCs w:val="24"/>
        </w:rPr>
        <w:t>Disputes between charity trustees - for example, disputes that relate solely to decision making - these should be worked out internally or with professional support (for example, through a mediator)</w:t>
      </w:r>
      <w:r w:rsidR="00E9595F">
        <w:rPr>
          <w:rFonts w:ascii="Tahoma" w:hAnsi="Tahoma" w:cs="Tahoma"/>
          <w:sz w:val="24"/>
          <w:szCs w:val="24"/>
        </w:rPr>
        <w:t>.</w:t>
      </w:r>
    </w:p>
    <w:p w:rsidR="001824D0" w:rsidRDefault="00B960B0" w:rsidP="001824D0">
      <w:pPr>
        <w:numPr>
          <w:ilvl w:val="0"/>
          <w:numId w:val="8"/>
        </w:numPr>
        <w:spacing w:before="120" w:after="0"/>
        <w:ind w:left="709" w:hanging="425"/>
        <w:jc w:val="both"/>
        <w:rPr>
          <w:rFonts w:ascii="Tahoma" w:hAnsi="Tahoma" w:cs="Tahoma"/>
          <w:sz w:val="24"/>
          <w:szCs w:val="24"/>
        </w:rPr>
      </w:pPr>
      <w:r w:rsidRPr="00E62093">
        <w:rPr>
          <w:rFonts w:ascii="Tahoma" w:hAnsi="Tahoma" w:cs="Tahoma"/>
          <w:sz w:val="24"/>
          <w:szCs w:val="24"/>
        </w:rPr>
        <w:t>Overruling a decision taken by the charity trustees that is valid and within their powers to make</w:t>
      </w:r>
      <w:r w:rsidR="00E9595F">
        <w:rPr>
          <w:rFonts w:ascii="Tahoma" w:hAnsi="Tahoma" w:cs="Tahoma"/>
          <w:sz w:val="24"/>
          <w:szCs w:val="24"/>
        </w:rPr>
        <w:t>.</w:t>
      </w:r>
    </w:p>
    <w:p w:rsidR="00E9595F" w:rsidRDefault="00B960B0" w:rsidP="001824D0">
      <w:pPr>
        <w:numPr>
          <w:ilvl w:val="0"/>
          <w:numId w:val="8"/>
        </w:numPr>
        <w:spacing w:before="120" w:after="0"/>
        <w:ind w:left="709" w:hanging="425"/>
        <w:jc w:val="both"/>
        <w:rPr>
          <w:rFonts w:ascii="Tahoma" w:hAnsi="Tahoma" w:cs="Tahoma"/>
          <w:sz w:val="24"/>
          <w:szCs w:val="24"/>
        </w:rPr>
      </w:pPr>
      <w:r w:rsidRPr="001824D0">
        <w:rPr>
          <w:rFonts w:ascii="Tahoma" w:hAnsi="Tahoma" w:cs="Tahoma"/>
          <w:sz w:val="24"/>
          <w:szCs w:val="24"/>
        </w:rPr>
        <w:t xml:space="preserve">Issues that are </w:t>
      </w:r>
      <w:r w:rsidR="002929DF">
        <w:rPr>
          <w:rFonts w:ascii="Tahoma" w:hAnsi="Tahoma" w:cs="Tahoma"/>
          <w:sz w:val="24"/>
          <w:szCs w:val="24"/>
        </w:rPr>
        <w:t xml:space="preserve">primarily </w:t>
      </w:r>
      <w:r w:rsidRPr="001824D0">
        <w:rPr>
          <w:rFonts w:ascii="Tahoma" w:hAnsi="Tahoma" w:cs="Tahoma"/>
          <w:sz w:val="24"/>
          <w:szCs w:val="24"/>
        </w:rPr>
        <w:t>within the remit of other regulators</w:t>
      </w:r>
      <w:r w:rsidR="00E9595F">
        <w:rPr>
          <w:rFonts w:ascii="Tahoma" w:hAnsi="Tahoma" w:cs="Tahoma"/>
          <w:sz w:val="24"/>
          <w:szCs w:val="24"/>
        </w:rPr>
        <w:t>.</w:t>
      </w:r>
    </w:p>
    <w:p w:rsidR="00E9595F" w:rsidRDefault="00E9595F" w:rsidP="00E9595F">
      <w:pPr>
        <w:spacing w:before="120" w:after="0"/>
        <w:jc w:val="both"/>
        <w:rPr>
          <w:rFonts w:ascii="Tahoma" w:hAnsi="Tahoma" w:cs="Tahoma"/>
          <w:sz w:val="24"/>
          <w:szCs w:val="24"/>
        </w:rPr>
      </w:pPr>
    </w:p>
    <w:p w:rsidR="00E9595F" w:rsidRDefault="00E9595F" w:rsidP="00E9595F">
      <w:pPr>
        <w:pStyle w:val="Heading1"/>
        <w:numPr>
          <w:ilvl w:val="0"/>
          <w:numId w:val="9"/>
        </w:numPr>
        <w:spacing w:before="0" w:line="276" w:lineRule="auto"/>
        <w:rPr>
          <w:rFonts w:ascii="Tahoma" w:hAnsi="Tahoma" w:cs="Tahoma"/>
          <w:b/>
          <w:color w:val="0070C0"/>
          <w:sz w:val="24"/>
          <w:szCs w:val="24"/>
        </w:rPr>
      </w:pPr>
      <w:r w:rsidRPr="00E9595F">
        <w:rPr>
          <w:rFonts w:ascii="Tahoma" w:hAnsi="Tahoma" w:cs="Tahoma"/>
          <w:b/>
          <w:color w:val="0070C0"/>
          <w:sz w:val="24"/>
          <w:szCs w:val="24"/>
        </w:rPr>
        <w:t>How to raise a concern about a charity</w:t>
      </w:r>
    </w:p>
    <w:p w:rsidR="00E9595F" w:rsidRPr="00E9595F" w:rsidRDefault="00E9595F" w:rsidP="00E9595F">
      <w:pPr>
        <w:spacing w:after="0"/>
        <w:rPr>
          <w:lang w:eastAsia="en-IE"/>
        </w:rPr>
      </w:pPr>
    </w:p>
    <w:p w:rsidR="00E9595F" w:rsidRPr="00E9595F" w:rsidRDefault="00E9595F" w:rsidP="00E9595F">
      <w:pPr>
        <w:spacing w:after="0"/>
        <w:jc w:val="both"/>
        <w:rPr>
          <w:rFonts w:ascii="Tahoma" w:hAnsi="Tahoma" w:cs="Tahoma"/>
          <w:sz w:val="24"/>
          <w:szCs w:val="24"/>
        </w:rPr>
      </w:pPr>
      <w:r w:rsidRPr="00E9595F">
        <w:rPr>
          <w:rFonts w:ascii="Tahoma" w:hAnsi="Tahoma" w:cs="Tahoma"/>
          <w:sz w:val="24"/>
          <w:szCs w:val="24"/>
        </w:rPr>
        <w:t>If you have a concern about a charity you should consider raising your concern with the charity itself in the first instance. In many cases, this will allow the concern to be resolved by the charity trustees. If you are unable to raise the concern with the charity, or if you have raised the concern and no action has been taken, you should identify the most appropriate bodies to raise your concern with. You may raise a concern with the Charities Regulator by completing our online concern form [</w:t>
      </w:r>
      <w:r w:rsidRPr="00E9595F">
        <w:rPr>
          <w:rFonts w:ascii="Tahoma" w:hAnsi="Tahoma" w:cs="Tahoma"/>
          <w:color w:val="FF0000"/>
          <w:sz w:val="24"/>
          <w:szCs w:val="24"/>
        </w:rPr>
        <w:t>INSERT LINK</w:t>
      </w:r>
      <w:r w:rsidRPr="00E9595F">
        <w:rPr>
          <w:rFonts w:ascii="Tahoma" w:hAnsi="Tahoma" w:cs="Tahoma"/>
          <w:sz w:val="24"/>
          <w:szCs w:val="24"/>
        </w:rPr>
        <w:t>]</w:t>
      </w:r>
    </w:p>
    <w:p w:rsidR="00E9595F" w:rsidRDefault="00E9595F" w:rsidP="00E9595F">
      <w:pPr>
        <w:spacing w:after="0"/>
        <w:jc w:val="both"/>
        <w:rPr>
          <w:rFonts w:ascii="Tahoma" w:hAnsi="Tahoma" w:cs="Tahoma"/>
          <w:sz w:val="24"/>
          <w:szCs w:val="24"/>
        </w:rPr>
      </w:pPr>
    </w:p>
    <w:p w:rsidR="00E9595F" w:rsidRPr="00E9595F" w:rsidRDefault="002929DF" w:rsidP="00E9595F">
      <w:pPr>
        <w:spacing w:after="0"/>
        <w:jc w:val="both"/>
        <w:rPr>
          <w:rFonts w:ascii="Tahoma" w:hAnsi="Tahoma" w:cs="Tahoma"/>
          <w:sz w:val="24"/>
          <w:szCs w:val="24"/>
        </w:rPr>
      </w:pPr>
      <w:r>
        <w:rPr>
          <w:rFonts w:ascii="Tahoma" w:hAnsi="Tahoma" w:cs="Tahoma"/>
          <w:sz w:val="24"/>
          <w:szCs w:val="24"/>
        </w:rPr>
        <w:t>All concerns received by the Charities Regulator</w:t>
      </w:r>
      <w:r w:rsidR="00E9595F" w:rsidRPr="00E9595F">
        <w:rPr>
          <w:rFonts w:ascii="Tahoma" w:hAnsi="Tahoma" w:cs="Tahoma"/>
          <w:sz w:val="24"/>
          <w:szCs w:val="24"/>
        </w:rPr>
        <w:t xml:space="preserve"> will be dealt with in confidence subject to any legal duty of disclosure.</w:t>
      </w:r>
    </w:p>
    <w:p w:rsidR="00D05BA2" w:rsidRPr="00D05BA2" w:rsidRDefault="00D05BA2" w:rsidP="00E9595F">
      <w:pPr>
        <w:spacing w:after="0"/>
        <w:jc w:val="both"/>
        <w:rPr>
          <w:rFonts w:ascii="Tahoma" w:hAnsi="Tahoma" w:cs="Tahoma"/>
          <w:sz w:val="24"/>
          <w:szCs w:val="24"/>
        </w:rPr>
      </w:pPr>
      <w:r w:rsidRPr="00D05BA2">
        <w:rPr>
          <w:rFonts w:ascii="Tahoma" w:eastAsia="Times New Roman" w:hAnsi="Tahoma" w:cs="Tahoma"/>
          <w:sz w:val="24"/>
          <w:szCs w:val="24"/>
          <w:lang w:eastAsia="en-IE"/>
        </w:rPr>
        <w:br w:type="page"/>
      </w:r>
    </w:p>
    <w:p w:rsidR="00B24149" w:rsidRPr="00E62093" w:rsidRDefault="00B24149" w:rsidP="00B24149">
      <w:pPr>
        <w:autoSpaceDE w:val="0"/>
        <w:autoSpaceDN w:val="0"/>
        <w:adjustRightInd w:val="0"/>
        <w:spacing w:after="0"/>
        <w:jc w:val="both"/>
        <w:rPr>
          <w:rFonts w:ascii="Tahoma" w:eastAsia="Times New Roman" w:hAnsi="Tahoma" w:cs="Tahoma"/>
          <w:sz w:val="24"/>
          <w:szCs w:val="24"/>
          <w:lang w:eastAsia="en-IE"/>
        </w:rPr>
      </w:pPr>
    </w:p>
    <w:p w:rsidR="00B24149" w:rsidRPr="00E62093" w:rsidRDefault="00B24149" w:rsidP="00B24149">
      <w:pPr>
        <w:autoSpaceDE w:val="0"/>
        <w:autoSpaceDN w:val="0"/>
        <w:adjustRightInd w:val="0"/>
        <w:spacing w:after="0"/>
        <w:jc w:val="both"/>
        <w:rPr>
          <w:rFonts w:ascii="Tahoma" w:eastAsia="Times New Roman" w:hAnsi="Tahoma" w:cs="Tahoma"/>
          <w:sz w:val="24"/>
          <w:szCs w:val="24"/>
          <w:lang w:eastAsia="en-IE"/>
        </w:rPr>
      </w:pPr>
    </w:p>
    <w:p w:rsidR="00B24149" w:rsidRPr="00E62093" w:rsidRDefault="00B24149" w:rsidP="00B24149">
      <w:pPr>
        <w:autoSpaceDE w:val="0"/>
        <w:autoSpaceDN w:val="0"/>
        <w:adjustRightInd w:val="0"/>
        <w:spacing w:after="0"/>
        <w:jc w:val="both"/>
        <w:rPr>
          <w:rFonts w:ascii="Tahoma" w:eastAsia="Times New Roman" w:hAnsi="Tahoma" w:cs="Tahoma"/>
          <w:sz w:val="24"/>
          <w:szCs w:val="24"/>
          <w:lang w:eastAsia="en-IE"/>
        </w:rPr>
      </w:pPr>
    </w:p>
    <w:p w:rsidR="00B24149" w:rsidRPr="00E62093" w:rsidRDefault="00B24149" w:rsidP="00B24149">
      <w:pPr>
        <w:autoSpaceDE w:val="0"/>
        <w:autoSpaceDN w:val="0"/>
        <w:adjustRightInd w:val="0"/>
        <w:spacing w:after="0"/>
        <w:jc w:val="both"/>
        <w:rPr>
          <w:rFonts w:ascii="Tahoma" w:eastAsia="Times New Roman" w:hAnsi="Tahoma" w:cs="Tahoma"/>
          <w:sz w:val="24"/>
          <w:szCs w:val="24"/>
          <w:lang w:eastAsia="en-IE"/>
        </w:rPr>
      </w:pPr>
    </w:p>
    <w:p w:rsidR="00B24149" w:rsidRPr="00E62093" w:rsidRDefault="00B24149" w:rsidP="00B24149">
      <w:pPr>
        <w:autoSpaceDE w:val="0"/>
        <w:autoSpaceDN w:val="0"/>
        <w:adjustRightInd w:val="0"/>
        <w:spacing w:after="0"/>
        <w:jc w:val="both"/>
        <w:rPr>
          <w:rFonts w:ascii="Tahoma" w:eastAsia="Times New Roman" w:hAnsi="Tahoma" w:cs="Tahoma"/>
          <w:sz w:val="24"/>
          <w:szCs w:val="24"/>
          <w:lang w:eastAsia="en-IE"/>
        </w:rPr>
      </w:pPr>
    </w:p>
    <w:p w:rsidR="00B24149" w:rsidRDefault="00B24149" w:rsidP="00B24149">
      <w:pPr>
        <w:autoSpaceDE w:val="0"/>
        <w:autoSpaceDN w:val="0"/>
        <w:adjustRightInd w:val="0"/>
        <w:spacing w:after="0"/>
        <w:jc w:val="both"/>
        <w:rPr>
          <w:rFonts w:ascii="Tahoma" w:eastAsia="Times New Roman" w:hAnsi="Tahoma" w:cs="Tahoma"/>
          <w:sz w:val="24"/>
          <w:szCs w:val="24"/>
          <w:lang w:eastAsia="en-IE"/>
        </w:rPr>
      </w:pPr>
    </w:p>
    <w:p w:rsidR="00582962" w:rsidRDefault="00582962" w:rsidP="00937655">
      <w:pPr>
        <w:autoSpaceDE w:val="0"/>
        <w:autoSpaceDN w:val="0"/>
        <w:adjustRightInd w:val="0"/>
        <w:spacing w:after="0"/>
        <w:jc w:val="both"/>
        <w:rPr>
          <w:rFonts w:ascii="Tahoma" w:eastAsia="Times New Roman" w:hAnsi="Tahoma" w:cs="Tahoma"/>
          <w:sz w:val="24"/>
          <w:szCs w:val="24"/>
          <w:lang w:eastAsia="en-IE"/>
        </w:rPr>
      </w:pPr>
    </w:p>
    <w:p w:rsidR="0002194D" w:rsidRPr="0002194D" w:rsidRDefault="0002194D" w:rsidP="0002194D">
      <w:pPr>
        <w:pStyle w:val="Heading1"/>
        <w:numPr>
          <w:ilvl w:val="0"/>
          <w:numId w:val="9"/>
        </w:numPr>
        <w:spacing w:before="0" w:line="276" w:lineRule="auto"/>
        <w:rPr>
          <w:rFonts w:ascii="Tahoma" w:hAnsi="Tahoma" w:cs="Tahoma"/>
          <w:b/>
          <w:color w:val="0070C0"/>
          <w:sz w:val="24"/>
          <w:szCs w:val="24"/>
        </w:rPr>
      </w:pPr>
      <w:r w:rsidRPr="0002194D">
        <w:rPr>
          <w:rFonts w:ascii="Tahoma" w:hAnsi="Tahoma" w:cs="Tahoma"/>
          <w:b/>
          <w:color w:val="0070C0"/>
          <w:sz w:val="24"/>
          <w:szCs w:val="24"/>
        </w:rPr>
        <w:t>How we deal with concerns about charities</w:t>
      </w:r>
    </w:p>
    <w:p w:rsidR="0002194D" w:rsidRPr="007E0317" w:rsidRDefault="0002194D" w:rsidP="0002194D">
      <w:pPr>
        <w:spacing w:after="0"/>
        <w:rPr>
          <w:rFonts w:ascii="Tahoma" w:hAnsi="Tahoma" w:cs="Tahoma"/>
          <w:sz w:val="16"/>
          <w:szCs w:val="16"/>
        </w:rPr>
      </w:pPr>
    </w:p>
    <w:p w:rsidR="0002194D" w:rsidRPr="0002194D" w:rsidRDefault="0002194D" w:rsidP="0002194D">
      <w:pPr>
        <w:spacing w:after="0"/>
        <w:rPr>
          <w:rFonts w:ascii="Tahoma" w:hAnsi="Tahoma" w:cs="Tahoma"/>
          <w:sz w:val="24"/>
          <w:szCs w:val="24"/>
        </w:rPr>
      </w:pPr>
      <w:r w:rsidRPr="0002194D">
        <w:rPr>
          <w:rFonts w:ascii="Tahoma" w:hAnsi="Tahoma" w:cs="Tahoma"/>
          <w:sz w:val="24"/>
          <w:szCs w:val="24"/>
        </w:rPr>
        <w:t>We take an evidential, risk-based and proportionate approach to regulating charities. This means targeting our help and resources at the areas of highest risk and where we think our intervention will have the greatest impact.</w:t>
      </w:r>
    </w:p>
    <w:p w:rsidR="0002194D" w:rsidRPr="0002194D" w:rsidRDefault="0002194D" w:rsidP="0002194D">
      <w:pPr>
        <w:spacing w:after="0"/>
        <w:rPr>
          <w:rFonts w:ascii="Tahoma" w:hAnsi="Tahoma" w:cs="Tahoma"/>
          <w:sz w:val="24"/>
          <w:szCs w:val="24"/>
        </w:rPr>
      </w:pPr>
    </w:p>
    <w:p w:rsidR="0002194D" w:rsidRPr="0002194D" w:rsidRDefault="0002194D" w:rsidP="0002194D">
      <w:pPr>
        <w:spacing w:after="0"/>
        <w:rPr>
          <w:rFonts w:ascii="Tahoma" w:hAnsi="Tahoma" w:cs="Tahoma"/>
          <w:sz w:val="24"/>
          <w:szCs w:val="24"/>
        </w:rPr>
      </w:pPr>
      <w:r w:rsidRPr="0002194D">
        <w:rPr>
          <w:rFonts w:ascii="Tahoma" w:hAnsi="Tahoma" w:cs="Tahoma"/>
          <w:sz w:val="24"/>
          <w:szCs w:val="24"/>
        </w:rPr>
        <w:t>We will acknowledge concerns as quickly as possible and certainly within 15 working days, where contact details have been supplied to us.</w:t>
      </w:r>
    </w:p>
    <w:p w:rsidR="0002194D" w:rsidRPr="0002194D" w:rsidRDefault="0002194D" w:rsidP="0002194D">
      <w:pPr>
        <w:spacing w:after="0"/>
        <w:rPr>
          <w:rFonts w:ascii="Tahoma" w:hAnsi="Tahoma" w:cs="Tahoma"/>
          <w:sz w:val="24"/>
          <w:szCs w:val="24"/>
        </w:rPr>
      </w:pPr>
    </w:p>
    <w:p w:rsidR="0002194D" w:rsidRDefault="0002194D" w:rsidP="000603AD">
      <w:pPr>
        <w:spacing w:after="0"/>
        <w:jc w:val="both"/>
        <w:rPr>
          <w:rFonts w:ascii="Tahoma" w:hAnsi="Tahoma" w:cs="Tahoma"/>
          <w:sz w:val="24"/>
          <w:szCs w:val="24"/>
        </w:rPr>
      </w:pPr>
      <w:r w:rsidRPr="0002194D">
        <w:rPr>
          <w:rFonts w:ascii="Tahoma" w:hAnsi="Tahoma" w:cs="Tahoma"/>
          <w:sz w:val="24"/>
          <w:szCs w:val="24"/>
        </w:rPr>
        <w:t>We assess concerns to establish:</w:t>
      </w:r>
    </w:p>
    <w:p w:rsidR="0002194D" w:rsidRPr="000603AD" w:rsidRDefault="0002194D" w:rsidP="000603AD">
      <w:pPr>
        <w:spacing w:after="0"/>
        <w:jc w:val="both"/>
        <w:rPr>
          <w:rFonts w:ascii="Tahoma" w:hAnsi="Tahoma" w:cs="Tahoma"/>
          <w:sz w:val="16"/>
          <w:szCs w:val="16"/>
        </w:rPr>
      </w:pPr>
    </w:p>
    <w:p w:rsidR="0002194D" w:rsidRPr="0002194D" w:rsidRDefault="0002194D" w:rsidP="000603AD">
      <w:pPr>
        <w:pStyle w:val="ListParagraph"/>
        <w:numPr>
          <w:ilvl w:val="0"/>
          <w:numId w:val="10"/>
        </w:numPr>
        <w:spacing w:after="0"/>
        <w:ind w:left="567" w:hanging="283"/>
        <w:jc w:val="both"/>
        <w:rPr>
          <w:rFonts w:ascii="Tahoma" w:hAnsi="Tahoma" w:cs="Tahoma"/>
          <w:sz w:val="24"/>
          <w:szCs w:val="24"/>
        </w:rPr>
      </w:pPr>
      <w:r w:rsidRPr="0002194D">
        <w:rPr>
          <w:rFonts w:ascii="Tahoma" w:hAnsi="Tahoma" w:cs="Tahoma"/>
          <w:sz w:val="24"/>
          <w:szCs w:val="24"/>
        </w:rPr>
        <w:t>Whether we have the legal power to act.</w:t>
      </w:r>
    </w:p>
    <w:p w:rsidR="0002194D" w:rsidRPr="0002194D" w:rsidRDefault="0002194D" w:rsidP="000603AD">
      <w:pPr>
        <w:pStyle w:val="ListParagraph"/>
        <w:numPr>
          <w:ilvl w:val="0"/>
          <w:numId w:val="10"/>
        </w:numPr>
        <w:spacing w:after="0"/>
        <w:ind w:left="567" w:hanging="283"/>
        <w:jc w:val="both"/>
        <w:rPr>
          <w:rFonts w:ascii="Tahoma" w:hAnsi="Tahoma" w:cs="Tahoma"/>
          <w:sz w:val="24"/>
          <w:szCs w:val="24"/>
        </w:rPr>
      </w:pPr>
      <w:r w:rsidRPr="0002194D">
        <w:rPr>
          <w:rFonts w:ascii="Tahoma" w:hAnsi="Tahoma" w:cs="Tahoma"/>
          <w:sz w:val="24"/>
          <w:szCs w:val="24"/>
        </w:rPr>
        <w:t>Whether there is risk:</w:t>
      </w:r>
    </w:p>
    <w:p w:rsidR="0002194D" w:rsidRPr="0002194D" w:rsidRDefault="0002194D" w:rsidP="000603AD">
      <w:pPr>
        <w:pStyle w:val="ListParagraph"/>
        <w:numPr>
          <w:ilvl w:val="2"/>
          <w:numId w:val="12"/>
        </w:numPr>
        <w:spacing w:after="0"/>
        <w:ind w:left="1701" w:hanging="425"/>
        <w:jc w:val="both"/>
        <w:rPr>
          <w:rFonts w:ascii="Tahoma" w:hAnsi="Tahoma" w:cs="Tahoma"/>
          <w:sz w:val="24"/>
          <w:szCs w:val="24"/>
        </w:rPr>
      </w:pPr>
      <w:r w:rsidRPr="0002194D">
        <w:rPr>
          <w:rFonts w:ascii="Tahoma" w:hAnsi="Tahoma" w:cs="Tahoma"/>
          <w:sz w:val="24"/>
          <w:szCs w:val="24"/>
        </w:rPr>
        <w:t>to the charity’s assets (including reputation) and/or its beneficiaries</w:t>
      </w:r>
    </w:p>
    <w:p w:rsidR="0002194D" w:rsidRPr="0002194D" w:rsidRDefault="0002194D" w:rsidP="000603AD">
      <w:pPr>
        <w:pStyle w:val="ListParagraph"/>
        <w:numPr>
          <w:ilvl w:val="2"/>
          <w:numId w:val="12"/>
        </w:numPr>
        <w:spacing w:after="0"/>
        <w:ind w:left="1701" w:hanging="425"/>
        <w:jc w:val="both"/>
        <w:rPr>
          <w:rFonts w:ascii="Tahoma" w:hAnsi="Tahoma" w:cs="Tahoma"/>
          <w:sz w:val="24"/>
          <w:szCs w:val="24"/>
        </w:rPr>
      </w:pPr>
      <w:r w:rsidRPr="0002194D">
        <w:rPr>
          <w:rFonts w:ascii="Tahoma" w:hAnsi="Tahoma" w:cs="Tahoma"/>
          <w:sz w:val="24"/>
          <w:szCs w:val="24"/>
        </w:rPr>
        <w:t>of charitable status being abused</w:t>
      </w:r>
    </w:p>
    <w:p w:rsidR="0002194D" w:rsidRPr="0002194D" w:rsidRDefault="0002194D" w:rsidP="000603AD">
      <w:pPr>
        <w:pStyle w:val="ListParagraph"/>
        <w:numPr>
          <w:ilvl w:val="2"/>
          <w:numId w:val="12"/>
        </w:numPr>
        <w:spacing w:after="0"/>
        <w:ind w:left="1701" w:hanging="425"/>
        <w:jc w:val="both"/>
        <w:rPr>
          <w:rFonts w:ascii="Tahoma" w:hAnsi="Tahoma" w:cs="Tahoma"/>
          <w:sz w:val="24"/>
          <w:szCs w:val="24"/>
        </w:rPr>
      </w:pPr>
      <w:r w:rsidRPr="0002194D">
        <w:rPr>
          <w:rFonts w:ascii="Tahoma" w:hAnsi="Tahoma" w:cs="Tahoma"/>
          <w:sz w:val="24"/>
          <w:szCs w:val="24"/>
        </w:rPr>
        <w:t>to the charity sector.</w:t>
      </w:r>
    </w:p>
    <w:p w:rsidR="0002194D" w:rsidRPr="0002194D" w:rsidRDefault="0002194D" w:rsidP="000603AD">
      <w:pPr>
        <w:pStyle w:val="ListParagraph"/>
        <w:numPr>
          <w:ilvl w:val="0"/>
          <w:numId w:val="11"/>
        </w:numPr>
        <w:spacing w:after="0"/>
        <w:ind w:left="567" w:hanging="283"/>
        <w:jc w:val="both"/>
        <w:rPr>
          <w:rFonts w:ascii="Tahoma" w:hAnsi="Tahoma" w:cs="Tahoma"/>
          <w:sz w:val="24"/>
          <w:szCs w:val="24"/>
        </w:rPr>
      </w:pPr>
      <w:r w:rsidRPr="0002194D">
        <w:rPr>
          <w:rFonts w:ascii="Tahoma" w:hAnsi="Tahoma" w:cs="Tahoma"/>
          <w:sz w:val="24"/>
          <w:szCs w:val="24"/>
        </w:rPr>
        <w:t xml:space="preserve">Whether the concern should be dealt with by another regulator, inspectorate or public body </w:t>
      </w:r>
    </w:p>
    <w:p w:rsidR="0002194D" w:rsidRPr="0002194D" w:rsidRDefault="0002194D" w:rsidP="000603AD">
      <w:pPr>
        <w:pStyle w:val="ListParagraph"/>
        <w:numPr>
          <w:ilvl w:val="0"/>
          <w:numId w:val="11"/>
        </w:numPr>
        <w:spacing w:after="0"/>
        <w:ind w:left="567" w:hanging="283"/>
        <w:jc w:val="both"/>
        <w:rPr>
          <w:rFonts w:ascii="Tahoma" w:hAnsi="Tahoma" w:cs="Tahoma"/>
          <w:sz w:val="24"/>
          <w:szCs w:val="24"/>
        </w:rPr>
      </w:pPr>
      <w:r w:rsidRPr="0002194D">
        <w:rPr>
          <w:rFonts w:ascii="Tahoma" w:hAnsi="Tahoma" w:cs="Tahoma"/>
          <w:sz w:val="24"/>
          <w:szCs w:val="24"/>
        </w:rPr>
        <w:t>The level of action required by us as the Regulator.</w:t>
      </w:r>
    </w:p>
    <w:p w:rsidR="0002194D" w:rsidRPr="0002194D" w:rsidRDefault="0002194D" w:rsidP="000603AD">
      <w:pPr>
        <w:spacing w:after="0"/>
        <w:jc w:val="both"/>
        <w:rPr>
          <w:rFonts w:ascii="Tahoma" w:hAnsi="Tahoma" w:cs="Tahoma"/>
          <w:sz w:val="24"/>
          <w:szCs w:val="24"/>
        </w:rPr>
      </w:pPr>
    </w:p>
    <w:p w:rsidR="0002194D" w:rsidRPr="0002194D" w:rsidRDefault="0002194D" w:rsidP="000603AD">
      <w:pPr>
        <w:spacing w:after="0"/>
        <w:jc w:val="both"/>
        <w:rPr>
          <w:rFonts w:ascii="Tahoma" w:hAnsi="Tahoma" w:cs="Tahoma"/>
          <w:sz w:val="24"/>
          <w:szCs w:val="24"/>
        </w:rPr>
      </w:pPr>
      <w:r w:rsidRPr="0002194D">
        <w:rPr>
          <w:rFonts w:ascii="Tahoma" w:hAnsi="Tahoma" w:cs="Tahoma"/>
          <w:sz w:val="24"/>
          <w:szCs w:val="24"/>
        </w:rPr>
        <w:t xml:space="preserve">We may carry out background inquiries to make sure that any information provided to us is correct and credible. This may include making contact with the charity. </w:t>
      </w:r>
    </w:p>
    <w:p w:rsidR="0002194D" w:rsidRPr="0002194D" w:rsidRDefault="0002194D" w:rsidP="000603AD">
      <w:pPr>
        <w:spacing w:after="0"/>
        <w:jc w:val="both"/>
        <w:rPr>
          <w:rFonts w:ascii="Tahoma" w:hAnsi="Tahoma" w:cs="Tahoma"/>
          <w:sz w:val="24"/>
          <w:szCs w:val="24"/>
        </w:rPr>
      </w:pPr>
      <w:r w:rsidRPr="0002194D">
        <w:rPr>
          <w:rFonts w:ascii="Tahoma" w:hAnsi="Tahoma" w:cs="Tahoma"/>
          <w:sz w:val="24"/>
          <w:szCs w:val="24"/>
        </w:rPr>
        <w:t xml:space="preserve">We will not act on unsubstantiated allegations, rumour or opinion. To do so would be unfair to the charity, its activities and beneficiaries. Where we suspect an offence has been committed, we are obliged to provide information to An </w:t>
      </w:r>
      <w:r w:rsidRPr="00B438C0">
        <w:rPr>
          <w:rFonts w:ascii="Tahoma" w:hAnsi="Tahoma" w:cs="Tahoma"/>
        </w:rPr>
        <w:t xml:space="preserve">Garda </w:t>
      </w:r>
      <w:r w:rsidR="00B438C0" w:rsidRPr="00B438C0">
        <w:rPr>
          <w:rFonts w:ascii="Tahoma" w:hAnsi="Tahoma" w:cs="Tahoma"/>
          <w:sz w:val="24"/>
          <w:szCs w:val="24"/>
        </w:rPr>
        <w:t>Síochána</w:t>
      </w:r>
      <w:r w:rsidRPr="0002194D">
        <w:rPr>
          <w:rFonts w:ascii="Tahoma" w:hAnsi="Tahoma" w:cs="Tahoma"/>
          <w:sz w:val="24"/>
          <w:szCs w:val="24"/>
        </w:rPr>
        <w:t xml:space="preserve"> and certain other institutions. </w:t>
      </w:r>
    </w:p>
    <w:p w:rsidR="0002194D" w:rsidRPr="0002194D" w:rsidRDefault="0002194D" w:rsidP="000603AD">
      <w:pPr>
        <w:spacing w:after="0"/>
        <w:jc w:val="both"/>
        <w:rPr>
          <w:rFonts w:ascii="Tahoma" w:hAnsi="Tahoma" w:cs="Tahoma"/>
          <w:sz w:val="24"/>
          <w:szCs w:val="24"/>
        </w:rPr>
      </w:pPr>
    </w:p>
    <w:p w:rsidR="0002194D" w:rsidRPr="0002194D" w:rsidRDefault="0002194D" w:rsidP="000603AD">
      <w:pPr>
        <w:spacing w:after="0"/>
        <w:jc w:val="both"/>
        <w:rPr>
          <w:rFonts w:ascii="Tahoma" w:hAnsi="Tahoma" w:cs="Tahoma"/>
          <w:sz w:val="24"/>
          <w:szCs w:val="24"/>
        </w:rPr>
      </w:pPr>
      <w:r w:rsidRPr="0002194D">
        <w:rPr>
          <w:rFonts w:ascii="Tahoma" w:hAnsi="Tahoma" w:cs="Tahoma"/>
          <w:sz w:val="24"/>
          <w:szCs w:val="24"/>
        </w:rPr>
        <w:t>We will prioritise our actions to ensure that our resources are used to best effect.</w:t>
      </w:r>
    </w:p>
    <w:p w:rsidR="00582962" w:rsidRDefault="00582962"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937655">
      <w:pPr>
        <w:autoSpaceDE w:val="0"/>
        <w:autoSpaceDN w:val="0"/>
        <w:adjustRightInd w:val="0"/>
        <w:spacing w:after="0"/>
        <w:jc w:val="both"/>
        <w:rPr>
          <w:rFonts w:ascii="Tahoma" w:eastAsia="Times New Roman" w:hAnsi="Tahoma" w:cs="Tahoma"/>
          <w:sz w:val="24"/>
          <w:szCs w:val="24"/>
          <w:lang w:eastAsia="en-IE"/>
        </w:rPr>
      </w:pPr>
    </w:p>
    <w:p w:rsidR="004F6D99" w:rsidRDefault="004F6D99" w:rsidP="004F6D99">
      <w:pPr>
        <w:pStyle w:val="Heading1"/>
        <w:numPr>
          <w:ilvl w:val="0"/>
          <w:numId w:val="9"/>
        </w:numPr>
        <w:spacing w:before="0" w:line="276" w:lineRule="auto"/>
        <w:rPr>
          <w:rFonts w:ascii="Tahoma" w:hAnsi="Tahoma" w:cs="Tahoma"/>
          <w:b/>
          <w:color w:val="0070C0"/>
          <w:sz w:val="24"/>
          <w:szCs w:val="24"/>
        </w:rPr>
      </w:pPr>
      <w:r w:rsidRPr="004F6D99">
        <w:rPr>
          <w:rFonts w:ascii="Tahoma" w:hAnsi="Tahoma" w:cs="Tahoma"/>
          <w:b/>
          <w:color w:val="0070C0"/>
          <w:sz w:val="24"/>
          <w:szCs w:val="24"/>
        </w:rPr>
        <w:t>What to expect if you raise concerns about a charity with us</w:t>
      </w:r>
    </w:p>
    <w:p w:rsidR="004F6D99" w:rsidRPr="004F6D99" w:rsidRDefault="004F6D99" w:rsidP="004F6D99">
      <w:pPr>
        <w:spacing w:after="0"/>
        <w:rPr>
          <w:lang w:eastAsia="en-IE"/>
        </w:rPr>
      </w:pPr>
    </w:p>
    <w:p w:rsidR="004F6D99" w:rsidRDefault="004F6D99" w:rsidP="004F6D99">
      <w:pPr>
        <w:spacing w:after="0"/>
        <w:jc w:val="both"/>
        <w:rPr>
          <w:rFonts w:ascii="Tahoma" w:hAnsi="Tahoma" w:cs="Tahoma"/>
          <w:sz w:val="24"/>
          <w:szCs w:val="24"/>
        </w:rPr>
      </w:pPr>
      <w:r w:rsidRPr="004F6D99">
        <w:rPr>
          <w:rFonts w:ascii="Tahoma" w:hAnsi="Tahoma" w:cs="Tahoma"/>
          <w:sz w:val="24"/>
          <w:szCs w:val="24"/>
        </w:rPr>
        <w:t xml:space="preserve">We aim to conclude our inquiries as quickly as possible. However, some inquiries may be complex and require input from many sources, and may require Court action. </w:t>
      </w:r>
    </w:p>
    <w:p w:rsidR="004F6D99" w:rsidRPr="004F6D99" w:rsidRDefault="004F6D99" w:rsidP="004F6D99">
      <w:pPr>
        <w:spacing w:after="0"/>
        <w:jc w:val="both"/>
        <w:rPr>
          <w:rFonts w:ascii="Tahoma" w:hAnsi="Tahoma" w:cs="Tahoma"/>
          <w:sz w:val="24"/>
          <w:szCs w:val="24"/>
        </w:rPr>
      </w:pPr>
    </w:p>
    <w:p w:rsidR="004F6D99" w:rsidRPr="004F6D99" w:rsidRDefault="004F6D99" w:rsidP="004F6D99">
      <w:pPr>
        <w:jc w:val="both"/>
        <w:rPr>
          <w:rFonts w:ascii="Tahoma" w:hAnsi="Tahoma" w:cs="Tahoma"/>
          <w:sz w:val="24"/>
          <w:szCs w:val="24"/>
        </w:rPr>
      </w:pPr>
      <w:r w:rsidRPr="004F6D99">
        <w:rPr>
          <w:rFonts w:ascii="Tahoma" w:hAnsi="Tahoma" w:cs="Tahoma"/>
          <w:sz w:val="24"/>
          <w:szCs w:val="24"/>
        </w:rPr>
        <w:t xml:space="preserve">The charity will not be told who has raised the concern without that person’s permission. However, there may be legal circumstances where we are obliged to provide the identity of the person who raised the concern. For example, if we are required to do so by a Court. Additionally, the identity of the person raising the concern may be obvious to the charity because of the type of issues raised. </w:t>
      </w:r>
    </w:p>
    <w:p w:rsidR="00582962" w:rsidRPr="004F6D99" w:rsidRDefault="004F6D99" w:rsidP="004F6D99">
      <w:pPr>
        <w:autoSpaceDE w:val="0"/>
        <w:autoSpaceDN w:val="0"/>
        <w:adjustRightInd w:val="0"/>
        <w:spacing w:after="0"/>
        <w:jc w:val="both"/>
        <w:rPr>
          <w:rFonts w:ascii="Tahoma" w:eastAsia="Times New Roman" w:hAnsi="Tahoma" w:cs="Tahoma"/>
          <w:sz w:val="24"/>
          <w:szCs w:val="24"/>
          <w:lang w:eastAsia="en-IE"/>
        </w:rPr>
      </w:pPr>
      <w:r w:rsidRPr="004F6D99">
        <w:rPr>
          <w:rFonts w:ascii="Tahoma" w:hAnsi="Tahoma" w:cs="Tahoma"/>
          <w:sz w:val="24"/>
          <w:szCs w:val="24"/>
        </w:rPr>
        <w:t>It is for us as the Charities Regulator to decide what is in the public interest to pursue; we do not act on behalf of individuals or organisations that bring concerns to us. Also, we do not comment or give updates on inquiries while they are ongoing, as this could prejudice the charity or our work. When our inquiries are complete, we will let you know the outcome in general terms. We will not usually provide you with detailed findings on each and every issue. You will not have a right of appeal under charity law about our decision.</w:t>
      </w:r>
    </w:p>
    <w:p w:rsidR="00582962" w:rsidRDefault="00582962" w:rsidP="00937655">
      <w:pPr>
        <w:autoSpaceDE w:val="0"/>
        <w:autoSpaceDN w:val="0"/>
        <w:adjustRightInd w:val="0"/>
        <w:spacing w:after="0"/>
        <w:jc w:val="both"/>
        <w:rPr>
          <w:rFonts w:ascii="Tahoma" w:eastAsia="Times New Roman" w:hAnsi="Tahoma" w:cs="Tahoma"/>
          <w:sz w:val="24"/>
          <w:szCs w:val="24"/>
          <w:lang w:eastAsia="en-IE"/>
        </w:rPr>
      </w:pPr>
    </w:p>
    <w:p w:rsidR="00BE1712" w:rsidRPr="00BE1712" w:rsidRDefault="00BE1712" w:rsidP="00BE1712">
      <w:pPr>
        <w:pStyle w:val="Heading1"/>
        <w:numPr>
          <w:ilvl w:val="0"/>
          <w:numId w:val="9"/>
        </w:numPr>
        <w:spacing w:before="0" w:line="276" w:lineRule="auto"/>
        <w:rPr>
          <w:rFonts w:ascii="Tahoma" w:hAnsi="Tahoma" w:cs="Tahoma"/>
          <w:b/>
          <w:color w:val="0070C0"/>
          <w:sz w:val="24"/>
          <w:szCs w:val="24"/>
        </w:rPr>
      </w:pPr>
      <w:r w:rsidRPr="00BE1712">
        <w:rPr>
          <w:rFonts w:ascii="Tahoma" w:hAnsi="Tahoma" w:cs="Tahoma"/>
          <w:b/>
          <w:color w:val="0070C0"/>
          <w:sz w:val="24"/>
          <w:szCs w:val="24"/>
        </w:rPr>
        <w:t>What to expect if your charity is the subject of a concern</w:t>
      </w:r>
    </w:p>
    <w:p w:rsidR="00BE1712" w:rsidRDefault="00BE1712" w:rsidP="00BE1712">
      <w:pPr>
        <w:spacing w:after="0"/>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It is the Charities Regulator’s expectation that all charities will</w:t>
      </w:r>
      <w:r>
        <w:rPr>
          <w:rFonts w:ascii="Tahoma" w:hAnsi="Tahoma" w:cs="Tahoma"/>
          <w:sz w:val="24"/>
          <w:szCs w:val="24"/>
        </w:rPr>
        <w:t xml:space="preserve"> </w:t>
      </w:r>
      <w:r w:rsidRPr="00BE1712">
        <w:rPr>
          <w:rFonts w:ascii="Tahoma" w:hAnsi="Tahoma" w:cs="Tahoma"/>
          <w:sz w:val="24"/>
          <w:szCs w:val="24"/>
        </w:rPr>
        <w:t>comply with charity law. We will support charities by giving guidance and making recommendations or signposting them to other sources of help. However, we will take proportionate regulatory action where we identify a need to do so.</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 xml:space="preserve">All concerns received are assessed and risk rated. Following our assessment, some concerns may be deemed to be outside of our scope and </w:t>
      </w:r>
      <w:r w:rsidR="00453BBE">
        <w:rPr>
          <w:rFonts w:ascii="Tahoma" w:hAnsi="Tahoma" w:cs="Tahoma"/>
          <w:sz w:val="24"/>
          <w:szCs w:val="24"/>
        </w:rPr>
        <w:t>referred</w:t>
      </w:r>
      <w:r w:rsidR="0098417A">
        <w:rPr>
          <w:rFonts w:ascii="Tahoma" w:hAnsi="Tahoma" w:cs="Tahoma"/>
          <w:sz w:val="24"/>
          <w:szCs w:val="24"/>
        </w:rPr>
        <w:t xml:space="preserve"> on to </w:t>
      </w:r>
      <w:r w:rsidR="00453BBE">
        <w:rPr>
          <w:rFonts w:ascii="Tahoma" w:hAnsi="Tahoma" w:cs="Tahoma"/>
          <w:sz w:val="24"/>
          <w:szCs w:val="24"/>
        </w:rPr>
        <w:t xml:space="preserve">relevant </w:t>
      </w:r>
      <w:r w:rsidR="0098417A">
        <w:rPr>
          <w:rFonts w:ascii="Tahoma" w:hAnsi="Tahoma" w:cs="Tahoma"/>
          <w:sz w:val="24"/>
          <w:szCs w:val="24"/>
        </w:rPr>
        <w:t>other Regulators</w:t>
      </w:r>
      <w:r w:rsidRPr="00BE1712">
        <w:rPr>
          <w:rFonts w:ascii="Tahoma" w:hAnsi="Tahoma" w:cs="Tahoma"/>
          <w:sz w:val="24"/>
          <w:szCs w:val="24"/>
        </w:rPr>
        <w:t>. In these cases, no contact may be made with the charity or entity involved.</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We will generally contact your charity once it has been established that the concerns raised in respect of your charity merits inquiry from the perspective of charity law.</w:t>
      </w:r>
    </w:p>
    <w:p w:rsidR="00BE1712" w:rsidRP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 xml:space="preserve">Contacting your charity does not imply that we agree with the concerns raised or infer any wrongdoing on the part of the charity.  We will explain to you what the concerns are and will ask for information in order to give us a better understanding of how your charity operates generally, and of the particular issues raised with us. </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Initially, we will contact the charity Trustees. Where we have been advised that a solicitor has been instructed to act for the charity, we will direct our correspondence to them. However, there may be occasions where we need to contact charity trustees directly, and when this happens we will copy the solicitor acting for your charity into our correspondence.</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We will not disclose the identity of those who have raised concerns with us unless we have been given permission to do so, or are required to do so by a law. This is because it is important that concerns about charities can be raised with us in confidence.</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In the course of our inquiries we may ask for information from any charity trustee or person connected with your charity. This may include face to face meetings.</w:t>
      </w:r>
    </w:p>
    <w:p w:rsidR="00BE1712" w:rsidRPr="00BE1712" w:rsidRDefault="00BE1712" w:rsidP="00BE1712">
      <w:pPr>
        <w:spacing w:after="0"/>
        <w:jc w:val="both"/>
        <w:rPr>
          <w:rFonts w:ascii="Tahoma" w:hAnsi="Tahoma" w:cs="Tahoma"/>
          <w:sz w:val="24"/>
          <w:szCs w:val="24"/>
        </w:rPr>
      </w:pPr>
    </w:p>
    <w:p w:rsidR="00BE1712" w:rsidRPr="00BE1712" w:rsidRDefault="00BE1712" w:rsidP="00BE1712">
      <w:pPr>
        <w:spacing w:after="0"/>
        <w:jc w:val="both"/>
        <w:rPr>
          <w:rFonts w:ascii="Tahoma" w:hAnsi="Tahoma" w:cs="Tahoma"/>
          <w:sz w:val="24"/>
          <w:szCs w:val="24"/>
        </w:rPr>
      </w:pPr>
      <w:r w:rsidRPr="00BE1712">
        <w:rPr>
          <w:rFonts w:ascii="Tahoma" w:hAnsi="Tahoma" w:cs="Tahoma"/>
          <w:sz w:val="24"/>
          <w:szCs w:val="24"/>
        </w:rPr>
        <w:t>We will take all reasonable steps to minimise disruption to the work and reputation of your charity as well as staff, volunteers and trustees, during our inquiries. However, there may be instances when we have to use our formal powers and this may impact on the day to day running of the charity.</w:t>
      </w:r>
    </w:p>
    <w:p w:rsidR="00BE1712" w:rsidRPr="00BE1712" w:rsidRDefault="00BE1712" w:rsidP="00BE1712">
      <w:pPr>
        <w:autoSpaceDE w:val="0"/>
        <w:autoSpaceDN w:val="0"/>
        <w:adjustRightInd w:val="0"/>
        <w:spacing w:after="0"/>
        <w:jc w:val="both"/>
        <w:rPr>
          <w:rFonts w:ascii="Tahoma" w:eastAsia="Times New Roman" w:hAnsi="Tahoma" w:cs="Tahoma"/>
          <w:sz w:val="24"/>
          <w:szCs w:val="24"/>
          <w:lang w:eastAsia="en-IE"/>
        </w:rPr>
      </w:pPr>
    </w:p>
    <w:p w:rsidR="00BE1712" w:rsidRPr="00BE1712" w:rsidRDefault="00BE1712" w:rsidP="00530774">
      <w:pPr>
        <w:autoSpaceDE w:val="0"/>
        <w:autoSpaceDN w:val="0"/>
        <w:adjustRightInd w:val="0"/>
        <w:spacing w:after="0"/>
        <w:jc w:val="both"/>
        <w:rPr>
          <w:rFonts w:ascii="Tahoma" w:eastAsia="Times New Roman" w:hAnsi="Tahoma" w:cs="Tahoma"/>
          <w:sz w:val="24"/>
          <w:szCs w:val="24"/>
          <w:lang w:eastAsia="en-IE"/>
        </w:rPr>
      </w:pPr>
    </w:p>
    <w:p w:rsidR="00530774" w:rsidRPr="00530774" w:rsidRDefault="00530774" w:rsidP="00530774">
      <w:pPr>
        <w:pStyle w:val="Heading1"/>
        <w:numPr>
          <w:ilvl w:val="0"/>
          <w:numId w:val="9"/>
        </w:numPr>
        <w:spacing w:before="0" w:line="276" w:lineRule="auto"/>
        <w:jc w:val="both"/>
        <w:rPr>
          <w:rFonts w:ascii="Tahoma" w:hAnsi="Tahoma" w:cs="Tahoma"/>
          <w:b/>
          <w:color w:val="0070C0"/>
          <w:sz w:val="24"/>
          <w:szCs w:val="24"/>
        </w:rPr>
      </w:pPr>
      <w:r w:rsidRPr="00530774">
        <w:rPr>
          <w:rFonts w:ascii="Tahoma" w:hAnsi="Tahoma" w:cs="Tahoma"/>
          <w:b/>
          <w:color w:val="0070C0"/>
          <w:sz w:val="24"/>
          <w:szCs w:val="24"/>
        </w:rPr>
        <w:t>Providing information to the Regulator</w:t>
      </w:r>
    </w:p>
    <w:p w:rsidR="00530774" w:rsidRPr="00530774" w:rsidRDefault="00530774" w:rsidP="00530774">
      <w:pPr>
        <w:spacing w:after="0"/>
        <w:jc w:val="both"/>
        <w:rPr>
          <w:rFonts w:ascii="Tahoma" w:hAnsi="Tahoma" w:cs="Tahoma"/>
          <w:sz w:val="24"/>
          <w:szCs w:val="24"/>
        </w:rPr>
      </w:pPr>
    </w:p>
    <w:p w:rsidR="00530774" w:rsidRPr="00530774" w:rsidRDefault="00530774" w:rsidP="00530774">
      <w:pPr>
        <w:spacing w:after="0"/>
        <w:jc w:val="both"/>
        <w:rPr>
          <w:rFonts w:ascii="Tahoma" w:hAnsi="Tahoma" w:cs="Tahoma"/>
          <w:sz w:val="24"/>
          <w:szCs w:val="24"/>
        </w:rPr>
      </w:pPr>
      <w:r w:rsidRPr="00530774">
        <w:rPr>
          <w:rFonts w:ascii="Tahoma" w:hAnsi="Tahoma" w:cs="Tahoma"/>
          <w:sz w:val="24"/>
          <w:szCs w:val="24"/>
        </w:rPr>
        <w:t>In the course of our inquiries, we may collect information from the person who originally raised the concern, as well as the charity, or other relevant third parties. It may be an offence for anyone to knowingly provide false information to us.</w:t>
      </w:r>
    </w:p>
    <w:p w:rsidR="00530774" w:rsidRPr="00530774" w:rsidRDefault="00530774" w:rsidP="00530774">
      <w:pPr>
        <w:spacing w:after="0"/>
        <w:jc w:val="both"/>
        <w:rPr>
          <w:rFonts w:ascii="Tahoma" w:hAnsi="Tahoma" w:cs="Tahoma"/>
          <w:sz w:val="24"/>
          <w:szCs w:val="24"/>
        </w:rPr>
      </w:pPr>
    </w:p>
    <w:p w:rsidR="00530774" w:rsidRPr="00530774" w:rsidRDefault="00530774" w:rsidP="00530774">
      <w:pPr>
        <w:spacing w:after="0"/>
        <w:jc w:val="both"/>
        <w:rPr>
          <w:rFonts w:ascii="Tahoma" w:hAnsi="Tahoma" w:cs="Tahoma"/>
          <w:sz w:val="24"/>
          <w:szCs w:val="24"/>
        </w:rPr>
      </w:pPr>
      <w:r w:rsidRPr="00530774">
        <w:rPr>
          <w:rFonts w:ascii="Tahoma" w:hAnsi="Tahoma" w:cs="Tahoma"/>
          <w:sz w:val="24"/>
          <w:szCs w:val="24"/>
        </w:rPr>
        <w:t>Charity law provides us with the power to formally obtain any information from any person or organisation which is considered necessary for the purposes of our inquiries. Failure to comply with such a request is an offence and may result in a fine</w:t>
      </w:r>
    </w:p>
    <w:p w:rsidR="00530774" w:rsidRPr="00530774" w:rsidRDefault="00530774" w:rsidP="00530774">
      <w:pPr>
        <w:spacing w:after="0"/>
        <w:jc w:val="both"/>
        <w:rPr>
          <w:rFonts w:ascii="Tahoma" w:hAnsi="Tahoma" w:cs="Tahoma"/>
          <w:sz w:val="24"/>
          <w:szCs w:val="24"/>
        </w:rPr>
      </w:pPr>
      <w:r w:rsidRPr="00530774">
        <w:rPr>
          <w:rFonts w:ascii="Tahoma" w:hAnsi="Tahoma" w:cs="Tahoma"/>
          <w:sz w:val="24"/>
          <w:szCs w:val="24"/>
        </w:rPr>
        <w:t>or imprisonment on conviction.</w:t>
      </w:r>
    </w:p>
    <w:p w:rsidR="00530774" w:rsidRDefault="00530774" w:rsidP="00530774">
      <w:pPr>
        <w:spacing w:after="0"/>
        <w:jc w:val="both"/>
      </w:pPr>
    </w:p>
    <w:p w:rsidR="00BE1712" w:rsidRPr="00BE1712" w:rsidRDefault="00BE1712" w:rsidP="00530774">
      <w:pPr>
        <w:autoSpaceDE w:val="0"/>
        <w:autoSpaceDN w:val="0"/>
        <w:adjustRightInd w:val="0"/>
        <w:spacing w:after="0"/>
        <w:jc w:val="both"/>
        <w:rPr>
          <w:rFonts w:ascii="Tahoma" w:eastAsia="Times New Roman" w:hAnsi="Tahoma" w:cs="Tahoma"/>
          <w:sz w:val="24"/>
          <w:szCs w:val="24"/>
          <w:lang w:eastAsia="en-IE"/>
        </w:rPr>
      </w:pPr>
    </w:p>
    <w:p w:rsidR="00BE1712" w:rsidRPr="00BE1712" w:rsidRDefault="00BE1712" w:rsidP="00530774">
      <w:pPr>
        <w:autoSpaceDE w:val="0"/>
        <w:autoSpaceDN w:val="0"/>
        <w:adjustRightInd w:val="0"/>
        <w:spacing w:after="0"/>
        <w:jc w:val="both"/>
        <w:rPr>
          <w:rFonts w:ascii="Tahoma" w:eastAsia="Times New Roman" w:hAnsi="Tahoma" w:cs="Tahoma"/>
          <w:sz w:val="24"/>
          <w:szCs w:val="24"/>
          <w:lang w:eastAsia="en-IE"/>
        </w:rPr>
      </w:pPr>
    </w:p>
    <w:p w:rsidR="00BE1712" w:rsidRPr="00BE1712" w:rsidRDefault="00BE1712" w:rsidP="00530774">
      <w:pPr>
        <w:autoSpaceDE w:val="0"/>
        <w:autoSpaceDN w:val="0"/>
        <w:adjustRightInd w:val="0"/>
        <w:spacing w:after="0"/>
        <w:jc w:val="both"/>
        <w:rPr>
          <w:rFonts w:ascii="Tahoma" w:eastAsia="Times New Roman" w:hAnsi="Tahoma" w:cs="Tahoma"/>
          <w:sz w:val="24"/>
          <w:szCs w:val="24"/>
          <w:lang w:eastAsia="en-IE"/>
        </w:rPr>
      </w:pPr>
    </w:p>
    <w:p w:rsidR="00BE1712" w:rsidRPr="00D87F64" w:rsidRDefault="00BE1712" w:rsidP="00530774">
      <w:pPr>
        <w:autoSpaceDE w:val="0"/>
        <w:autoSpaceDN w:val="0"/>
        <w:adjustRightInd w:val="0"/>
        <w:spacing w:after="0"/>
        <w:jc w:val="both"/>
        <w:rPr>
          <w:rFonts w:ascii="Tahoma" w:eastAsia="Times New Roman" w:hAnsi="Tahoma" w:cs="Tahoma"/>
          <w:sz w:val="16"/>
          <w:szCs w:val="16"/>
          <w:lang w:eastAsia="en-IE"/>
        </w:rPr>
      </w:pPr>
    </w:p>
    <w:p w:rsidR="00091A3C" w:rsidRPr="00D87F64" w:rsidRDefault="00091A3C" w:rsidP="00091A3C">
      <w:pPr>
        <w:rPr>
          <w:sz w:val="16"/>
          <w:szCs w:val="16"/>
        </w:rPr>
      </w:pPr>
    </w:p>
    <w:p w:rsidR="00091A3C" w:rsidRDefault="00091A3C" w:rsidP="00576E09">
      <w:pPr>
        <w:pStyle w:val="ListParagraph"/>
        <w:numPr>
          <w:ilvl w:val="0"/>
          <w:numId w:val="9"/>
        </w:numPr>
        <w:autoSpaceDE w:val="0"/>
        <w:autoSpaceDN w:val="0"/>
        <w:adjustRightInd w:val="0"/>
        <w:spacing w:after="0"/>
        <w:jc w:val="both"/>
        <w:rPr>
          <w:rFonts w:ascii="Tahoma" w:eastAsia="Times New Roman" w:hAnsi="Tahoma" w:cs="Tahoma"/>
          <w:b/>
          <w:color w:val="0070C0"/>
          <w:sz w:val="24"/>
          <w:szCs w:val="24"/>
          <w:lang w:eastAsia="en-IE"/>
        </w:rPr>
      </w:pPr>
      <w:r>
        <w:rPr>
          <w:rFonts w:ascii="Tahoma" w:eastAsia="Times New Roman" w:hAnsi="Tahoma" w:cs="Tahoma"/>
          <w:b/>
          <w:color w:val="0070C0"/>
          <w:sz w:val="24"/>
          <w:szCs w:val="24"/>
          <w:lang w:eastAsia="en-IE"/>
        </w:rPr>
        <w:t xml:space="preserve">How we decide on the outcome </w:t>
      </w:r>
    </w:p>
    <w:p w:rsidR="00091A3C" w:rsidRPr="000404E3" w:rsidRDefault="00091A3C" w:rsidP="00091A3C">
      <w:pPr>
        <w:autoSpaceDE w:val="0"/>
        <w:autoSpaceDN w:val="0"/>
        <w:adjustRightInd w:val="0"/>
        <w:spacing w:after="0"/>
        <w:jc w:val="both"/>
        <w:rPr>
          <w:rFonts w:ascii="Tahoma" w:eastAsia="Times New Roman" w:hAnsi="Tahoma" w:cs="Tahoma"/>
          <w:b/>
          <w:color w:val="0070C0"/>
          <w:sz w:val="6"/>
          <w:szCs w:val="6"/>
          <w:lang w:eastAsia="en-IE"/>
        </w:rPr>
      </w:pPr>
    </w:p>
    <w:p w:rsidR="00091A3C" w:rsidRPr="00091A3C" w:rsidRDefault="00091A3C" w:rsidP="00091A3C">
      <w:pPr>
        <w:jc w:val="both"/>
        <w:rPr>
          <w:rFonts w:ascii="Tahoma" w:hAnsi="Tahoma" w:cs="Tahoma"/>
          <w:sz w:val="24"/>
          <w:szCs w:val="24"/>
        </w:rPr>
      </w:pPr>
      <w:r w:rsidRPr="00091A3C">
        <w:rPr>
          <w:rFonts w:ascii="Tahoma" w:hAnsi="Tahoma" w:cs="Tahoma"/>
          <w:sz w:val="24"/>
          <w:szCs w:val="24"/>
        </w:rPr>
        <w:t>In making a decision, we will weigh up all the information we have obtained during the course of our inquiries, and consider any ongoing risk to the charity including its assets and beneficiaries. We consider whether any actions the charity trustees took may have been misguided or deliberate, any corrective action already taken, and the intentions of the charity’s trustees going forward. We will decide whether we need to take any action in terms of using our formal powers, or whether it is more appropriate for us to provide support to the charity’s trustees in the form of recommendations for improvement which we may follow up.</w:t>
      </w:r>
    </w:p>
    <w:p w:rsidR="00091A3C" w:rsidRPr="00091A3C" w:rsidRDefault="00091A3C" w:rsidP="000404E3">
      <w:pPr>
        <w:spacing w:after="120"/>
        <w:jc w:val="both"/>
        <w:rPr>
          <w:rFonts w:ascii="Tahoma" w:hAnsi="Tahoma" w:cs="Tahoma"/>
          <w:sz w:val="24"/>
          <w:szCs w:val="24"/>
        </w:rPr>
      </w:pPr>
      <w:r w:rsidRPr="00091A3C">
        <w:rPr>
          <w:rFonts w:ascii="Tahoma" w:hAnsi="Tahoma" w:cs="Tahoma"/>
          <w:sz w:val="24"/>
          <w:szCs w:val="24"/>
        </w:rPr>
        <w:t>It is never our intention for our inquiries to result in the closure of a charity but in some situations, this may happen for other reasons – for example, if the charity is in financial difficulty. There may be cases where we decide that it is not proportionate or necessary for us to take a matter forward with a charity. In such cases, we will keep</w:t>
      </w:r>
      <w:r w:rsidR="007E0317">
        <w:rPr>
          <w:rFonts w:ascii="Tahoma" w:hAnsi="Tahoma" w:cs="Tahoma"/>
          <w:sz w:val="24"/>
          <w:szCs w:val="24"/>
        </w:rPr>
        <w:t xml:space="preserve"> </w:t>
      </w:r>
      <w:r w:rsidRPr="00091A3C">
        <w:rPr>
          <w:rFonts w:ascii="Tahoma" w:hAnsi="Tahoma" w:cs="Tahoma"/>
          <w:sz w:val="24"/>
          <w:szCs w:val="24"/>
        </w:rPr>
        <w:t>the information on record and may refer to it in future if another concern about the same charity is received.</w:t>
      </w:r>
    </w:p>
    <w:p w:rsidR="00091A3C" w:rsidRPr="00091A3C" w:rsidRDefault="00091A3C" w:rsidP="000404E3">
      <w:pPr>
        <w:spacing w:after="120"/>
        <w:jc w:val="both"/>
        <w:rPr>
          <w:rFonts w:ascii="Tahoma" w:hAnsi="Tahoma" w:cs="Tahoma"/>
          <w:sz w:val="24"/>
          <w:szCs w:val="24"/>
        </w:rPr>
      </w:pPr>
      <w:r w:rsidRPr="00091A3C">
        <w:rPr>
          <w:rFonts w:ascii="Tahoma" w:hAnsi="Tahoma" w:cs="Tahoma"/>
          <w:sz w:val="24"/>
          <w:szCs w:val="24"/>
        </w:rPr>
        <w:t>In some cases, where we use our formal powers, or where there is a high level of public interest, we will publish a report on our website explaining what has happened and our actions taken in the specific case.</w:t>
      </w:r>
    </w:p>
    <w:p w:rsidR="00091A3C" w:rsidRPr="00D87F64" w:rsidRDefault="00091A3C" w:rsidP="00091A3C">
      <w:pPr>
        <w:autoSpaceDE w:val="0"/>
        <w:autoSpaceDN w:val="0"/>
        <w:adjustRightInd w:val="0"/>
        <w:spacing w:after="0"/>
        <w:jc w:val="both"/>
        <w:rPr>
          <w:rFonts w:ascii="Tahoma" w:eastAsia="Times New Roman" w:hAnsi="Tahoma" w:cs="Tahoma"/>
          <w:b/>
          <w:color w:val="0070C0"/>
          <w:sz w:val="16"/>
          <w:szCs w:val="16"/>
          <w:lang w:eastAsia="en-IE"/>
        </w:rPr>
      </w:pPr>
    </w:p>
    <w:p w:rsidR="003422F7" w:rsidRDefault="003422F7" w:rsidP="00576E09">
      <w:pPr>
        <w:pStyle w:val="ListParagraph"/>
        <w:numPr>
          <w:ilvl w:val="0"/>
          <w:numId w:val="9"/>
        </w:numPr>
        <w:autoSpaceDE w:val="0"/>
        <w:autoSpaceDN w:val="0"/>
        <w:adjustRightInd w:val="0"/>
        <w:spacing w:after="0"/>
        <w:jc w:val="both"/>
        <w:rPr>
          <w:rFonts w:ascii="Tahoma" w:eastAsia="Times New Roman" w:hAnsi="Tahoma" w:cs="Tahoma"/>
          <w:b/>
          <w:color w:val="0070C0"/>
          <w:sz w:val="24"/>
          <w:szCs w:val="24"/>
          <w:lang w:eastAsia="en-IE"/>
        </w:rPr>
      </w:pPr>
      <w:r>
        <w:rPr>
          <w:rFonts w:ascii="Tahoma" w:eastAsia="Times New Roman" w:hAnsi="Tahoma" w:cs="Tahoma"/>
          <w:b/>
          <w:color w:val="0070C0"/>
          <w:sz w:val="24"/>
          <w:szCs w:val="24"/>
          <w:lang w:eastAsia="en-IE"/>
        </w:rPr>
        <w:t xml:space="preserve">Annual Reporting on Concerns </w:t>
      </w:r>
    </w:p>
    <w:p w:rsidR="003422F7" w:rsidRPr="000404E3" w:rsidRDefault="003422F7" w:rsidP="003422F7">
      <w:pPr>
        <w:pStyle w:val="ListParagraph"/>
        <w:autoSpaceDE w:val="0"/>
        <w:autoSpaceDN w:val="0"/>
        <w:adjustRightInd w:val="0"/>
        <w:spacing w:after="0"/>
        <w:jc w:val="both"/>
        <w:rPr>
          <w:rFonts w:ascii="Tahoma" w:eastAsia="Times New Roman" w:hAnsi="Tahoma" w:cs="Tahoma"/>
          <w:b/>
          <w:color w:val="0070C0"/>
          <w:sz w:val="6"/>
          <w:szCs w:val="6"/>
          <w:lang w:eastAsia="en-IE"/>
        </w:rPr>
      </w:pPr>
    </w:p>
    <w:p w:rsidR="003422F7" w:rsidRPr="003422F7" w:rsidRDefault="003422F7" w:rsidP="00DF6B72">
      <w:pPr>
        <w:autoSpaceDE w:val="0"/>
        <w:autoSpaceDN w:val="0"/>
        <w:adjustRightInd w:val="0"/>
        <w:spacing w:after="0"/>
        <w:jc w:val="both"/>
        <w:rPr>
          <w:rFonts w:ascii="Tahoma" w:eastAsia="Times New Roman" w:hAnsi="Tahoma" w:cs="Tahoma"/>
          <w:sz w:val="24"/>
          <w:szCs w:val="24"/>
          <w:lang w:eastAsia="en-IE"/>
        </w:rPr>
      </w:pPr>
      <w:r w:rsidRPr="003422F7">
        <w:rPr>
          <w:rFonts w:ascii="Tahoma" w:eastAsia="Times New Roman" w:hAnsi="Tahoma" w:cs="Tahoma"/>
          <w:sz w:val="24"/>
          <w:szCs w:val="24"/>
          <w:lang w:eastAsia="en-IE"/>
        </w:rPr>
        <w:t>The Charities Regulator</w:t>
      </w:r>
      <w:r w:rsidR="003E5C49">
        <w:rPr>
          <w:rFonts w:ascii="Tahoma" w:eastAsia="Times New Roman" w:hAnsi="Tahoma" w:cs="Tahoma"/>
          <w:sz w:val="24"/>
          <w:szCs w:val="24"/>
          <w:lang w:eastAsia="en-IE"/>
        </w:rPr>
        <w:t xml:space="preserve"> will publish statistical information in relation to concerns received.</w:t>
      </w:r>
      <w:r w:rsidR="00BF09FF">
        <w:rPr>
          <w:rFonts w:ascii="Tahoma" w:eastAsia="Times New Roman" w:hAnsi="Tahoma" w:cs="Tahoma"/>
          <w:sz w:val="24"/>
          <w:szCs w:val="24"/>
          <w:lang w:eastAsia="en-IE"/>
        </w:rPr>
        <w:t xml:space="preserve"> </w:t>
      </w:r>
      <w:r w:rsidR="00DF6B72">
        <w:rPr>
          <w:rFonts w:ascii="Tahoma" w:eastAsia="Times New Roman" w:hAnsi="Tahoma" w:cs="Tahoma"/>
          <w:sz w:val="24"/>
          <w:szCs w:val="24"/>
          <w:lang w:eastAsia="en-IE"/>
        </w:rPr>
        <w:t xml:space="preserve">The </w:t>
      </w:r>
      <w:r w:rsidR="00DF6B72" w:rsidRPr="003422F7">
        <w:rPr>
          <w:rFonts w:ascii="Tahoma" w:eastAsia="Times New Roman" w:hAnsi="Tahoma" w:cs="Tahoma"/>
          <w:sz w:val="24"/>
          <w:szCs w:val="24"/>
          <w:lang w:eastAsia="en-IE"/>
        </w:rPr>
        <w:t>Charities Regulator</w:t>
      </w:r>
      <w:r w:rsidR="00DF6B72">
        <w:rPr>
          <w:rFonts w:ascii="Tahoma" w:eastAsia="Times New Roman" w:hAnsi="Tahoma" w:cs="Tahoma"/>
          <w:sz w:val="24"/>
          <w:szCs w:val="24"/>
          <w:lang w:eastAsia="en-IE"/>
        </w:rPr>
        <w:t xml:space="preserve"> may from time to time share statistical information with third parties.</w:t>
      </w:r>
    </w:p>
    <w:p w:rsidR="003422F7" w:rsidRPr="003422F7" w:rsidRDefault="003422F7" w:rsidP="003422F7">
      <w:pPr>
        <w:autoSpaceDE w:val="0"/>
        <w:autoSpaceDN w:val="0"/>
        <w:adjustRightInd w:val="0"/>
        <w:spacing w:after="0"/>
        <w:jc w:val="both"/>
        <w:rPr>
          <w:rFonts w:ascii="Tahoma" w:eastAsia="Times New Roman" w:hAnsi="Tahoma" w:cs="Tahoma"/>
          <w:b/>
          <w:color w:val="0070C0"/>
          <w:sz w:val="24"/>
          <w:szCs w:val="24"/>
          <w:lang w:eastAsia="en-IE"/>
        </w:rPr>
      </w:pPr>
    </w:p>
    <w:p w:rsidR="00937655" w:rsidRPr="00576E09" w:rsidRDefault="00937655" w:rsidP="00576E09">
      <w:pPr>
        <w:pStyle w:val="ListParagraph"/>
        <w:numPr>
          <w:ilvl w:val="0"/>
          <w:numId w:val="9"/>
        </w:numPr>
        <w:autoSpaceDE w:val="0"/>
        <w:autoSpaceDN w:val="0"/>
        <w:adjustRightInd w:val="0"/>
        <w:spacing w:after="0"/>
        <w:jc w:val="both"/>
        <w:rPr>
          <w:rFonts w:ascii="Tahoma" w:eastAsia="Times New Roman" w:hAnsi="Tahoma" w:cs="Tahoma"/>
          <w:b/>
          <w:color w:val="0070C0"/>
          <w:sz w:val="24"/>
          <w:szCs w:val="24"/>
          <w:lang w:eastAsia="en-IE"/>
        </w:rPr>
      </w:pPr>
      <w:r w:rsidRPr="00576E09">
        <w:rPr>
          <w:rFonts w:ascii="Tahoma" w:eastAsia="Times New Roman" w:hAnsi="Tahoma" w:cs="Tahoma"/>
          <w:b/>
          <w:bCs/>
          <w:color w:val="0070C0"/>
          <w:sz w:val="24"/>
          <w:szCs w:val="24"/>
          <w:lang w:eastAsia="en-IE"/>
        </w:rPr>
        <w:t xml:space="preserve">Data Protection </w:t>
      </w:r>
      <w:r w:rsidR="00095DA0">
        <w:rPr>
          <w:rFonts w:ascii="Tahoma" w:eastAsia="Times New Roman" w:hAnsi="Tahoma" w:cs="Tahoma"/>
          <w:b/>
          <w:bCs/>
          <w:color w:val="0070C0"/>
          <w:sz w:val="24"/>
          <w:szCs w:val="24"/>
          <w:lang w:eastAsia="en-IE"/>
        </w:rPr>
        <w:t xml:space="preserve">and Freedom of </w:t>
      </w:r>
      <w:r w:rsidR="00F36539">
        <w:rPr>
          <w:rFonts w:ascii="Tahoma" w:eastAsia="Times New Roman" w:hAnsi="Tahoma" w:cs="Tahoma"/>
          <w:b/>
          <w:bCs/>
          <w:color w:val="0070C0"/>
          <w:sz w:val="24"/>
          <w:szCs w:val="24"/>
          <w:lang w:eastAsia="en-IE"/>
        </w:rPr>
        <w:t>I</w:t>
      </w:r>
      <w:r w:rsidR="00095DA0">
        <w:rPr>
          <w:rFonts w:ascii="Tahoma" w:eastAsia="Times New Roman" w:hAnsi="Tahoma" w:cs="Tahoma"/>
          <w:b/>
          <w:bCs/>
          <w:color w:val="0070C0"/>
          <w:sz w:val="24"/>
          <w:szCs w:val="24"/>
          <w:lang w:eastAsia="en-IE"/>
        </w:rPr>
        <w:t xml:space="preserve">nformation </w:t>
      </w:r>
    </w:p>
    <w:p w:rsidR="00937655" w:rsidRPr="003F62EF" w:rsidRDefault="00937655" w:rsidP="00937655">
      <w:pPr>
        <w:autoSpaceDE w:val="0"/>
        <w:autoSpaceDN w:val="0"/>
        <w:adjustRightInd w:val="0"/>
        <w:spacing w:after="0"/>
        <w:jc w:val="both"/>
        <w:rPr>
          <w:rFonts w:ascii="Tahoma" w:eastAsia="Times New Roman" w:hAnsi="Tahoma" w:cs="Tahoma"/>
          <w:sz w:val="16"/>
          <w:szCs w:val="16"/>
          <w:lang w:eastAsia="en-IE"/>
        </w:rPr>
      </w:pPr>
    </w:p>
    <w:p w:rsidR="00937655" w:rsidRDefault="00937655" w:rsidP="00937655">
      <w:pPr>
        <w:autoSpaceDE w:val="0"/>
        <w:autoSpaceDN w:val="0"/>
        <w:adjustRightInd w:val="0"/>
        <w:spacing w:after="0"/>
        <w:jc w:val="both"/>
        <w:rPr>
          <w:rFonts w:ascii="Tahoma" w:eastAsia="Times New Roman" w:hAnsi="Tahoma" w:cs="Tahoma"/>
          <w:sz w:val="24"/>
          <w:szCs w:val="24"/>
          <w:lang w:eastAsia="en-IE"/>
        </w:rPr>
      </w:pPr>
      <w:r w:rsidRPr="00937655">
        <w:rPr>
          <w:rFonts w:ascii="Tahoma" w:eastAsia="Times New Roman" w:hAnsi="Tahoma" w:cs="Tahoma"/>
          <w:sz w:val="24"/>
          <w:szCs w:val="24"/>
          <w:lang w:eastAsia="en-IE"/>
        </w:rPr>
        <w:t>All pe</w:t>
      </w:r>
      <w:r w:rsidR="00903206">
        <w:rPr>
          <w:rFonts w:ascii="Tahoma" w:eastAsia="Times New Roman" w:hAnsi="Tahoma" w:cs="Tahoma"/>
          <w:sz w:val="24"/>
          <w:szCs w:val="24"/>
          <w:lang w:eastAsia="en-IE"/>
        </w:rPr>
        <w:t>rsonal information received by t</w:t>
      </w:r>
      <w:r w:rsidRPr="00937655">
        <w:rPr>
          <w:rFonts w:ascii="Tahoma" w:eastAsia="Times New Roman" w:hAnsi="Tahoma" w:cs="Tahoma"/>
          <w:sz w:val="24"/>
          <w:szCs w:val="24"/>
          <w:lang w:eastAsia="en-IE"/>
        </w:rPr>
        <w:t>he Charities Regu</w:t>
      </w:r>
      <w:r w:rsidR="00D87F64">
        <w:rPr>
          <w:rFonts w:ascii="Tahoma" w:eastAsia="Times New Roman" w:hAnsi="Tahoma" w:cs="Tahoma"/>
          <w:sz w:val="24"/>
          <w:szCs w:val="24"/>
          <w:lang w:eastAsia="en-IE"/>
        </w:rPr>
        <w:t>lator in relation to a concern</w:t>
      </w:r>
      <w:r w:rsidRPr="00937655">
        <w:rPr>
          <w:rFonts w:ascii="Tahoma" w:eastAsia="Times New Roman" w:hAnsi="Tahoma" w:cs="Tahoma"/>
          <w:sz w:val="24"/>
          <w:szCs w:val="24"/>
          <w:lang w:eastAsia="en-IE"/>
        </w:rPr>
        <w:t xml:space="preserve"> shall be stored in accordance with the Data Protection Act 2003 and the Freedom of Information Act 2014.</w:t>
      </w:r>
    </w:p>
    <w:p w:rsidR="00D87F64" w:rsidRPr="00D87F64" w:rsidRDefault="00D87F64" w:rsidP="00D87F64">
      <w:pPr>
        <w:autoSpaceDE w:val="0"/>
        <w:autoSpaceDN w:val="0"/>
        <w:adjustRightInd w:val="0"/>
        <w:spacing w:after="0"/>
        <w:rPr>
          <w:rFonts w:ascii="Tahoma" w:hAnsi="Tahoma" w:cs="Tahoma"/>
          <w:color w:val="000000"/>
          <w:sz w:val="6"/>
          <w:szCs w:val="6"/>
        </w:rPr>
      </w:pPr>
    </w:p>
    <w:p w:rsidR="00D87F64" w:rsidRPr="00D87F64" w:rsidRDefault="00D87F64" w:rsidP="00D87F64">
      <w:pPr>
        <w:autoSpaceDE w:val="0"/>
        <w:autoSpaceDN w:val="0"/>
        <w:adjustRightInd w:val="0"/>
        <w:spacing w:after="0"/>
        <w:jc w:val="both"/>
        <w:rPr>
          <w:rFonts w:ascii="Tahoma" w:hAnsi="Tahoma" w:cs="Tahoma"/>
          <w:color w:val="000000"/>
          <w:sz w:val="24"/>
          <w:szCs w:val="24"/>
        </w:rPr>
      </w:pPr>
      <w:r w:rsidRPr="00D87F64">
        <w:rPr>
          <w:rFonts w:ascii="Helv" w:hAnsi="Helv" w:cs="Helv"/>
          <w:color w:val="000000"/>
          <w:sz w:val="24"/>
          <w:szCs w:val="24"/>
        </w:rPr>
        <w:t>Personal information provide</w:t>
      </w:r>
      <w:r>
        <w:rPr>
          <w:rFonts w:ascii="Helv" w:hAnsi="Helv" w:cs="Helv"/>
          <w:color w:val="000000"/>
          <w:sz w:val="24"/>
          <w:szCs w:val="24"/>
        </w:rPr>
        <w:t>d</w:t>
      </w:r>
      <w:r w:rsidRPr="00D87F64">
        <w:rPr>
          <w:rFonts w:ascii="Helv" w:hAnsi="Helv" w:cs="Helv"/>
          <w:color w:val="000000"/>
          <w:sz w:val="24"/>
          <w:szCs w:val="24"/>
        </w:rPr>
        <w:t xml:space="preserve"> will only be used in line with the purpose for which </w:t>
      </w:r>
      <w:r>
        <w:rPr>
          <w:rFonts w:ascii="Helv" w:hAnsi="Helv" w:cs="Helv"/>
          <w:color w:val="000000"/>
          <w:sz w:val="24"/>
          <w:szCs w:val="24"/>
        </w:rPr>
        <w:t xml:space="preserve">it was </w:t>
      </w:r>
      <w:r w:rsidRPr="00D87F64">
        <w:rPr>
          <w:rFonts w:ascii="Helv" w:hAnsi="Helv" w:cs="Helv"/>
          <w:color w:val="000000"/>
          <w:sz w:val="24"/>
          <w:szCs w:val="24"/>
        </w:rPr>
        <w:t>provided</w:t>
      </w:r>
      <w:r>
        <w:rPr>
          <w:rFonts w:ascii="Helv" w:hAnsi="Helv" w:cs="Helv"/>
          <w:color w:val="000000"/>
          <w:sz w:val="24"/>
          <w:szCs w:val="24"/>
        </w:rPr>
        <w:t>,</w:t>
      </w:r>
      <w:r w:rsidRPr="00D87F64">
        <w:rPr>
          <w:rFonts w:ascii="Helv" w:hAnsi="Helv" w:cs="Helv"/>
          <w:color w:val="000000"/>
          <w:sz w:val="24"/>
          <w:szCs w:val="24"/>
        </w:rPr>
        <w:t xml:space="preserve"> it will not be shared with third parties unless allowed or required by law. The Charities Regulator may use  anonymised personal data for statistical purposes.</w:t>
      </w:r>
      <w:r w:rsidRPr="00D87F64">
        <w:rPr>
          <w:rFonts w:ascii="Tahoma" w:hAnsi="Tahoma" w:cs="Tahoma"/>
          <w:color w:val="000000"/>
          <w:sz w:val="24"/>
          <w:szCs w:val="24"/>
        </w:rPr>
        <w:br/>
      </w:r>
    </w:p>
    <w:p w:rsidR="00D87F64" w:rsidRDefault="00D87F64" w:rsidP="00D87F64">
      <w:pPr>
        <w:autoSpaceDE w:val="0"/>
        <w:autoSpaceDN w:val="0"/>
        <w:adjustRightInd w:val="0"/>
        <w:spacing w:after="0"/>
        <w:rPr>
          <w:rFonts w:ascii="Tahoma" w:hAnsi="Tahoma" w:cs="Tahoma"/>
          <w:color w:val="000000"/>
          <w:sz w:val="24"/>
          <w:szCs w:val="24"/>
        </w:rPr>
      </w:pPr>
    </w:p>
    <w:p w:rsidR="00D87F64" w:rsidRDefault="00D87F64" w:rsidP="00D87F64">
      <w:pPr>
        <w:autoSpaceDE w:val="0"/>
        <w:autoSpaceDN w:val="0"/>
        <w:adjustRightInd w:val="0"/>
        <w:spacing w:after="0"/>
        <w:rPr>
          <w:rFonts w:ascii="Tahoma" w:hAnsi="Tahoma" w:cs="Tahoma"/>
          <w:color w:val="000000"/>
          <w:sz w:val="24"/>
          <w:szCs w:val="24"/>
        </w:rPr>
      </w:pPr>
    </w:p>
    <w:p w:rsidR="00D87F64" w:rsidRDefault="00D87F64" w:rsidP="00D87F64">
      <w:pPr>
        <w:autoSpaceDE w:val="0"/>
        <w:autoSpaceDN w:val="0"/>
        <w:adjustRightInd w:val="0"/>
        <w:spacing w:after="0"/>
        <w:rPr>
          <w:rFonts w:ascii="Tahoma" w:hAnsi="Tahoma" w:cs="Tahoma"/>
          <w:color w:val="000000"/>
          <w:sz w:val="24"/>
          <w:szCs w:val="24"/>
        </w:rPr>
      </w:pPr>
    </w:p>
    <w:p w:rsidR="00D87F64" w:rsidRDefault="00D87F64" w:rsidP="00D87F64">
      <w:pPr>
        <w:autoSpaceDE w:val="0"/>
        <w:autoSpaceDN w:val="0"/>
        <w:adjustRightInd w:val="0"/>
        <w:spacing w:after="0"/>
        <w:rPr>
          <w:rFonts w:ascii="Tahoma" w:hAnsi="Tahoma" w:cs="Tahoma"/>
          <w:color w:val="000000"/>
          <w:sz w:val="24"/>
          <w:szCs w:val="24"/>
        </w:rPr>
      </w:pPr>
    </w:p>
    <w:p w:rsidR="00D87F64" w:rsidRDefault="00D87F64" w:rsidP="00D87F64">
      <w:pPr>
        <w:autoSpaceDE w:val="0"/>
        <w:autoSpaceDN w:val="0"/>
        <w:adjustRightInd w:val="0"/>
        <w:spacing w:after="0"/>
        <w:rPr>
          <w:rFonts w:ascii="Tahoma" w:hAnsi="Tahoma" w:cs="Tahoma"/>
          <w:color w:val="000000"/>
          <w:sz w:val="24"/>
          <w:szCs w:val="24"/>
        </w:rPr>
      </w:pPr>
    </w:p>
    <w:p w:rsidR="00941A0D" w:rsidRDefault="00941A0D" w:rsidP="00D87F64">
      <w:pPr>
        <w:autoSpaceDE w:val="0"/>
        <w:autoSpaceDN w:val="0"/>
        <w:adjustRightInd w:val="0"/>
        <w:spacing w:after="0"/>
        <w:rPr>
          <w:rFonts w:ascii="Tahoma" w:hAnsi="Tahoma" w:cs="Tahoma"/>
          <w:color w:val="000000"/>
          <w:sz w:val="24"/>
          <w:szCs w:val="24"/>
        </w:rPr>
      </w:pPr>
    </w:p>
    <w:p w:rsidR="0098417A" w:rsidRDefault="0098417A" w:rsidP="00937655">
      <w:pPr>
        <w:spacing w:after="0" w:line="240" w:lineRule="auto"/>
        <w:jc w:val="both"/>
        <w:rPr>
          <w:rFonts w:ascii="Tahoma" w:hAnsi="Tahoma" w:cs="Tahoma"/>
          <w:color w:val="000000"/>
          <w:sz w:val="24"/>
          <w:szCs w:val="24"/>
        </w:rPr>
      </w:pPr>
    </w:p>
    <w:p w:rsidR="00B01A1F" w:rsidRDefault="00B01A1F" w:rsidP="00937655">
      <w:pPr>
        <w:spacing w:after="0" w:line="240" w:lineRule="auto"/>
        <w:jc w:val="both"/>
        <w:rPr>
          <w:rFonts w:ascii="Tahoma" w:hAnsi="Tahoma" w:cs="Tahoma"/>
          <w:color w:val="000000"/>
          <w:sz w:val="24"/>
          <w:szCs w:val="24"/>
        </w:rPr>
      </w:pPr>
    </w:p>
    <w:p w:rsidR="00941A0D" w:rsidRPr="00941A0D" w:rsidRDefault="00941A0D" w:rsidP="00937655">
      <w:pPr>
        <w:spacing w:after="0" w:line="240" w:lineRule="auto"/>
        <w:jc w:val="both"/>
        <w:rPr>
          <w:rFonts w:ascii="Tahoma" w:eastAsia="Times New Roman" w:hAnsi="Tahoma" w:cs="Tahoma"/>
          <w:sz w:val="16"/>
          <w:szCs w:val="16"/>
          <w:lang w:eastAsia="en-IE"/>
        </w:rPr>
      </w:pPr>
    </w:p>
    <w:p w:rsidR="003F62EF" w:rsidRDefault="003F62EF" w:rsidP="00576E09">
      <w:pPr>
        <w:pStyle w:val="ListParagraph"/>
        <w:numPr>
          <w:ilvl w:val="0"/>
          <w:numId w:val="9"/>
        </w:numPr>
        <w:autoSpaceDE w:val="0"/>
        <w:autoSpaceDN w:val="0"/>
        <w:adjustRightInd w:val="0"/>
        <w:spacing w:after="0" w:line="240" w:lineRule="auto"/>
        <w:rPr>
          <w:rFonts w:ascii="Tahoma" w:eastAsia="Times New Roman" w:hAnsi="Tahoma" w:cs="Tahoma"/>
          <w:b/>
          <w:bCs/>
          <w:color w:val="0070C0"/>
          <w:sz w:val="24"/>
          <w:szCs w:val="24"/>
          <w:lang w:eastAsia="en-IE"/>
        </w:rPr>
      </w:pPr>
      <w:r>
        <w:rPr>
          <w:rFonts w:ascii="Tahoma" w:eastAsia="Times New Roman" w:hAnsi="Tahoma" w:cs="Tahoma"/>
          <w:b/>
          <w:bCs/>
          <w:color w:val="0070C0"/>
          <w:sz w:val="24"/>
          <w:szCs w:val="24"/>
          <w:lang w:eastAsia="en-IE"/>
        </w:rPr>
        <w:t xml:space="preserve">Assistance for persons with Disabilities </w:t>
      </w:r>
    </w:p>
    <w:p w:rsidR="003F62EF" w:rsidRPr="003F62EF" w:rsidRDefault="003F62EF" w:rsidP="003F62EF">
      <w:pPr>
        <w:autoSpaceDE w:val="0"/>
        <w:autoSpaceDN w:val="0"/>
        <w:adjustRightInd w:val="0"/>
        <w:spacing w:after="0" w:line="240" w:lineRule="auto"/>
        <w:rPr>
          <w:rFonts w:ascii="Tahoma" w:eastAsia="Times New Roman" w:hAnsi="Tahoma" w:cs="Tahoma"/>
          <w:b/>
          <w:bCs/>
          <w:color w:val="0070C0"/>
          <w:sz w:val="16"/>
          <w:szCs w:val="16"/>
          <w:lang w:eastAsia="en-IE"/>
        </w:rPr>
      </w:pPr>
    </w:p>
    <w:p w:rsidR="003F62EF" w:rsidRPr="003F62EF" w:rsidRDefault="003F62EF" w:rsidP="003F62EF">
      <w:pPr>
        <w:autoSpaceDE w:val="0"/>
        <w:autoSpaceDN w:val="0"/>
        <w:adjustRightInd w:val="0"/>
        <w:spacing w:after="0"/>
        <w:jc w:val="both"/>
        <w:rPr>
          <w:rFonts w:ascii="Tahoma" w:eastAsia="Times New Roman" w:hAnsi="Tahoma" w:cs="Tahoma"/>
          <w:b/>
          <w:bCs/>
          <w:sz w:val="24"/>
          <w:szCs w:val="24"/>
          <w:lang w:eastAsia="en-IE"/>
        </w:rPr>
      </w:pPr>
      <w:r w:rsidRPr="003F62EF">
        <w:rPr>
          <w:rFonts w:ascii="Tahoma" w:hAnsi="Tahoma" w:cs="Tahoma"/>
          <w:sz w:val="24"/>
          <w:szCs w:val="24"/>
        </w:rPr>
        <w:t xml:space="preserve">If, because of a difficulty, </w:t>
      </w:r>
      <w:r>
        <w:rPr>
          <w:rFonts w:ascii="Tahoma" w:hAnsi="Tahoma" w:cs="Tahoma"/>
          <w:sz w:val="24"/>
          <w:szCs w:val="24"/>
        </w:rPr>
        <w:t>a person needs assistance raising a concern with the Charities Regulator</w:t>
      </w:r>
      <w:r w:rsidRPr="003F62EF">
        <w:rPr>
          <w:rFonts w:ascii="Tahoma" w:hAnsi="Tahoma" w:cs="Tahoma"/>
          <w:sz w:val="24"/>
          <w:szCs w:val="24"/>
        </w:rPr>
        <w:t xml:space="preserve">, he/she can contact our </w:t>
      </w:r>
      <w:hyperlink r:id="rId9" w:history="1">
        <w:r w:rsidRPr="003F62EF">
          <w:rPr>
            <w:rStyle w:val="Hyperlink"/>
            <w:rFonts w:ascii="Tahoma" w:hAnsi="Tahoma" w:cs="Tahoma"/>
            <w:color w:val="auto"/>
            <w:sz w:val="24"/>
            <w:szCs w:val="24"/>
            <w:u w:val="none"/>
          </w:rPr>
          <w:t>Access Officer</w:t>
        </w:r>
      </w:hyperlink>
      <w:r w:rsidRPr="003F62EF">
        <w:rPr>
          <w:rFonts w:ascii="Tahoma" w:hAnsi="Tahoma" w:cs="Tahoma"/>
          <w:sz w:val="24"/>
          <w:szCs w:val="24"/>
        </w:rPr>
        <w:t xml:space="preserve"> who will try to assist</w:t>
      </w:r>
      <w:r>
        <w:rPr>
          <w:rFonts w:ascii="Tahoma" w:hAnsi="Tahoma" w:cs="Tahoma"/>
          <w:sz w:val="24"/>
          <w:szCs w:val="24"/>
        </w:rPr>
        <w:t xml:space="preserve"> them.</w:t>
      </w:r>
    </w:p>
    <w:p w:rsidR="003F62EF" w:rsidRPr="003F62EF" w:rsidRDefault="003F62EF" w:rsidP="003F62EF">
      <w:pPr>
        <w:pStyle w:val="ListParagraph"/>
        <w:autoSpaceDE w:val="0"/>
        <w:autoSpaceDN w:val="0"/>
        <w:adjustRightInd w:val="0"/>
        <w:spacing w:after="0"/>
        <w:jc w:val="both"/>
        <w:rPr>
          <w:rFonts w:ascii="Tahoma" w:eastAsia="Times New Roman" w:hAnsi="Tahoma" w:cs="Tahoma"/>
          <w:b/>
          <w:bCs/>
          <w:color w:val="0070C0"/>
          <w:sz w:val="24"/>
          <w:szCs w:val="24"/>
          <w:lang w:eastAsia="en-IE"/>
        </w:rPr>
      </w:pPr>
    </w:p>
    <w:p w:rsidR="00937655" w:rsidRPr="00576E09" w:rsidRDefault="00937655" w:rsidP="00576E09">
      <w:pPr>
        <w:pStyle w:val="ListParagraph"/>
        <w:numPr>
          <w:ilvl w:val="0"/>
          <w:numId w:val="9"/>
        </w:numPr>
        <w:autoSpaceDE w:val="0"/>
        <w:autoSpaceDN w:val="0"/>
        <w:adjustRightInd w:val="0"/>
        <w:spacing w:after="0" w:line="240" w:lineRule="auto"/>
        <w:rPr>
          <w:rFonts w:ascii="Tahoma" w:eastAsia="Times New Roman" w:hAnsi="Tahoma" w:cs="Tahoma"/>
          <w:b/>
          <w:bCs/>
          <w:color w:val="0070C0"/>
          <w:sz w:val="24"/>
          <w:szCs w:val="24"/>
          <w:lang w:eastAsia="en-IE"/>
        </w:rPr>
      </w:pPr>
      <w:r w:rsidRPr="00576E09">
        <w:rPr>
          <w:rFonts w:ascii="Tahoma" w:eastAsia="Times New Roman" w:hAnsi="Tahoma" w:cs="Tahoma"/>
          <w:b/>
          <w:bCs/>
          <w:color w:val="0070C0"/>
          <w:sz w:val="24"/>
          <w:szCs w:val="24"/>
          <w:lang w:eastAsia="en-IE"/>
        </w:rPr>
        <w:t>Policy Review</w:t>
      </w:r>
    </w:p>
    <w:p w:rsidR="00580183" w:rsidRPr="003F62EF" w:rsidRDefault="00580183" w:rsidP="00937655">
      <w:pPr>
        <w:autoSpaceDE w:val="0"/>
        <w:autoSpaceDN w:val="0"/>
        <w:adjustRightInd w:val="0"/>
        <w:spacing w:after="0" w:line="240" w:lineRule="auto"/>
        <w:rPr>
          <w:rFonts w:ascii="Tahoma" w:eastAsia="Times New Roman" w:hAnsi="Tahoma" w:cs="Tahoma"/>
          <w:b/>
          <w:bCs/>
          <w:color w:val="0070C0"/>
          <w:sz w:val="16"/>
          <w:szCs w:val="16"/>
          <w:lang w:eastAsia="en-IE"/>
        </w:rPr>
      </w:pPr>
    </w:p>
    <w:p w:rsidR="00937655" w:rsidRPr="00937655" w:rsidRDefault="00937655" w:rsidP="00937655">
      <w:pPr>
        <w:autoSpaceDE w:val="0"/>
        <w:autoSpaceDN w:val="0"/>
        <w:adjustRightInd w:val="0"/>
        <w:spacing w:after="0"/>
        <w:jc w:val="both"/>
        <w:rPr>
          <w:rFonts w:ascii="Tahoma" w:eastAsia="Times New Roman" w:hAnsi="Tahoma" w:cs="Tahoma"/>
          <w:sz w:val="24"/>
          <w:szCs w:val="24"/>
          <w:lang w:eastAsia="en-IE"/>
        </w:rPr>
      </w:pPr>
      <w:r w:rsidRPr="00937655">
        <w:rPr>
          <w:rFonts w:ascii="Tahoma" w:eastAsia="Times New Roman" w:hAnsi="Tahoma" w:cs="Tahoma"/>
          <w:sz w:val="24"/>
          <w:szCs w:val="24"/>
          <w:lang w:eastAsia="en-IE"/>
        </w:rPr>
        <w:t xml:space="preserve">This Policy </w:t>
      </w:r>
      <w:r w:rsidR="006153BE">
        <w:rPr>
          <w:rFonts w:ascii="Tahoma" w:eastAsia="Times New Roman" w:hAnsi="Tahoma" w:cs="Tahoma"/>
          <w:sz w:val="24"/>
          <w:szCs w:val="24"/>
          <w:lang w:eastAsia="en-IE"/>
        </w:rPr>
        <w:t xml:space="preserve">and forms associated with it </w:t>
      </w:r>
      <w:r w:rsidRPr="00937655">
        <w:rPr>
          <w:rFonts w:ascii="Tahoma" w:eastAsia="Times New Roman" w:hAnsi="Tahoma" w:cs="Tahoma"/>
          <w:sz w:val="24"/>
          <w:szCs w:val="24"/>
          <w:lang w:eastAsia="en-IE"/>
        </w:rPr>
        <w:t xml:space="preserve">will be reviewed regularly by the Head of </w:t>
      </w:r>
      <w:r w:rsidR="00206EE7">
        <w:rPr>
          <w:rFonts w:ascii="Tahoma" w:eastAsia="Times New Roman" w:hAnsi="Tahoma" w:cs="Tahoma"/>
          <w:sz w:val="24"/>
          <w:szCs w:val="24"/>
          <w:lang w:eastAsia="en-IE"/>
        </w:rPr>
        <w:t xml:space="preserve">Compliance and </w:t>
      </w:r>
      <w:r w:rsidR="00E40A1E">
        <w:rPr>
          <w:rFonts w:ascii="Tahoma" w:eastAsia="Times New Roman" w:hAnsi="Tahoma" w:cs="Tahoma"/>
          <w:sz w:val="24"/>
          <w:szCs w:val="24"/>
          <w:lang w:eastAsia="en-IE"/>
        </w:rPr>
        <w:t>Enforcement</w:t>
      </w:r>
      <w:r w:rsidR="00576E09">
        <w:rPr>
          <w:rFonts w:ascii="Tahoma" w:eastAsia="Times New Roman" w:hAnsi="Tahoma" w:cs="Tahoma"/>
          <w:sz w:val="24"/>
          <w:szCs w:val="24"/>
          <w:lang w:eastAsia="en-IE"/>
        </w:rPr>
        <w:t xml:space="preserve"> </w:t>
      </w:r>
      <w:r w:rsidRPr="00937655">
        <w:rPr>
          <w:rFonts w:ascii="Tahoma" w:eastAsia="Times New Roman" w:hAnsi="Tahoma" w:cs="Tahoma"/>
          <w:sz w:val="24"/>
          <w:szCs w:val="24"/>
          <w:lang w:eastAsia="en-IE"/>
        </w:rPr>
        <w:t>in light of any legislative or other relevant indicators and in any case by its stated review date.</w:t>
      </w:r>
    </w:p>
    <w:p w:rsidR="00346BF0" w:rsidRPr="00937655" w:rsidRDefault="00346BF0" w:rsidP="00937655">
      <w:pPr>
        <w:spacing w:after="0" w:line="240" w:lineRule="auto"/>
        <w:jc w:val="both"/>
        <w:rPr>
          <w:rFonts w:ascii="Tahoma" w:eastAsia="Times New Roman" w:hAnsi="Tahoma" w:cs="Tahoma"/>
          <w:sz w:val="24"/>
          <w:szCs w:val="24"/>
          <w:lang w:eastAsia="en-IE"/>
        </w:rPr>
      </w:pPr>
    </w:p>
    <w:p w:rsidR="00937655" w:rsidRPr="00A261A5" w:rsidRDefault="00937655" w:rsidP="00A261A5">
      <w:pPr>
        <w:pStyle w:val="ListParagraph"/>
        <w:numPr>
          <w:ilvl w:val="0"/>
          <w:numId w:val="9"/>
        </w:numPr>
        <w:spacing w:after="0" w:line="240" w:lineRule="auto"/>
        <w:jc w:val="both"/>
        <w:rPr>
          <w:rFonts w:ascii="Tahoma" w:eastAsia="Times New Roman" w:hAnsi="Tahoma" w:cs="Tahoma"/>
          <w:b/>
          <w:color w:val="0070C0"/>
          <w:sz w:val="24"/>
          <w:szCs w:val="24"/>
          <w:lang w:eastAsia="en-IE"/>
        </w:rPr>
      </w:pPr>
      <w:r w:rsidRPr="00A261A5">
        <w:rPr>
          <w:rFonts w:ascii="Tahoma" w:eastAsia="Times New Roman" w:hAnsi="Tahoma" w:cs="Tahoma"/>
          <w:b/>
          <w:color w:val="0070C0"/>
          <w:sz w:val="24"/>
          <w:szCs w:val="24"/>
          <w:lang w:eastAsia="en-IE"/>
        </w:rPr>
        <w:t xml:space="preserve">Staff Training </w:t>
      </w:r>
    </w:p>
    <w:p w:rsidR="00937655" w:rsidRPr="003F62EF" w:rsidRDefault="00937655" w:rsidP="00937655">
      <w:pPr>
        <w:spacing w:after="0" w:line="240" w:lineRule="auto"/>
        <w:jc w:val="both"/>
        <w:rPr>
          <w:rFonts w:ascii="Tahoma" w:eastAsia="Times New Roman" w:hAnsi="Tahoma" w:cs="Tahoma"/>
          <w:b/>
          <w:sz w:val="16"/>
          <w:szCs w:val="16"/>
          <w:lang w:eastAsia="en-IE"/>
        </w:rPr>
      </w:pPr>
    </w:p>
    <w:p w:rsidR="00937655" w:rsidRPr="00937655" w:rsidRDefault="00937655" w:rsidP="00937655">
      <w:pPr>
        <w:spacing w:after="0" w:line="240" w:lineRule="auto"/>
        <w:jc w:val="both"/>
        <w:rPr>
          <w:rFonts w:ascii="Tahoma" w:eastAsia="Times New Roman" w:hAnsi="Tahoma" w:cs="Tahoma"/>
          <w:b/>
          <w:sz w:val="8"/>
          <w:szCs w:val="8"/>
          <w:lang w:eastAsia="en-IE"/>
        </w:rPr>
      </w:pPr>
    </w:p>
    <w:p w:rsidR="00937655" w:rsidRPr="00937655" w:rsidRDefault="00937655" w:rsidP="00937655">
      <w:pPr>
        <w:spacing w:after="0"/>
        <w:jc w:val="both"/>
        <w:rPr>
          <w:rFonts w:ascii="Tahoma" w:eastAsia="Times New Roman" w:hAnsi="Tahoma" w:cs="Tahoma"/>
          <w:sz w:val="24"/>
          <w:szCs w:val="24"/>
          <w:lang w:eastAsia="en-IE"/>
        </w:rPr>
      </w:pPr>
      <w:r w:rsidRPr="00937655">
        <w:rPr>
          <w:rFonts w:ascii="Tahoma" w:eastAsia="Times New Roman" w:hAnsi="Tahoma" w:cs="Tahoma"/>
          <w:sz w:val="24"/>
          <w:szCs w:val="24"/>
          <w:lang w:eastAsia="en-IE"/>
        </w:rPr>
        <w:t xml:space="preserve">The Charities Regulator will empower </w:t>
      </w:r>
      <w:r w:rsidR="0036124D">
        <w:rPr>
          <w:rFonts w:ascii="Tahoma" w:eastAsia="Times New Roman" w:hAnsi="Tahoma" w:cs="Tahoma"/>
          <w:sz w:val="24"/>
          <w:szCs w:val="24"/>
          <w:lang w:eastAsia="en-IE"/>
        </w:rPr>
        <w:t xml:space="preserve">dedicated </w:t>
      </w:r>
      <w:r w:rsidRPr="00937655">
        <w:rPr>
          <w:rFonts w:ascii="Tahoma" w:eastAsia="Times New Roman" w:hAnsi="Tahoma" w:cs="Tahoma"/>
          <w:sz w:val="24"/>
          <w:szCs w:val="24"/>
          <w:lang w:eastAsia="en-IE"/>
        </w:rPr>
        <w:t>staff and tr</w:t>
      </w:r>
      <w:r w:rsidR="0036124D">
        <w:rPr>
          <w:rFonts w:ascii="Tahoma" w:eastAsia="Times New Roman" w:hAnsi="Tahoma" w:cs="Tahoma"/>
          <w:sz w:val="24"/>
          <w:szCs w:val="24"/>
          <w:lang w:eastAsia="en-IE"/>
        </w:rPr>
        <w:t>ain them to deal with the receipt of concerns</w:t>
      </w:r>
      <w:r w:rsidRPr="00937655">
        <w:rPr>
          <w:rFonts w:ascii="Tahoma" w:eastAsia="Times New Roman" w:hAnsi="Tahoma" w:cs="Tahoma"/>
          <w:sz w:val="24"/>
          <w:szCs w:val="24"/>
          <w:lang w:eastAsia="en-IE"/>
        </w:rPr>
        <w:t>.</w:t>
      </w:r>
    </w:p>
    <w:p w:rsidR="00937655" w:rsidRPr="003F62EF" w:rsidRDefault="00937655" w:rsidP="00937655">
      <w:pPr>
        <w:spacing w:after="0" w:line="240" w:lineRule="auto"/>
        <w:jc w:val="both"/>
        <w:rPr>
          <w:rFonts w:ascii="Tahoma" w:eastAsia="Times New Roman" w:hAnsi="Tahoma" w:cs="Tahoma"/>
          <w:b/>
          <w:color w:val="0070C0"/>
          <w:sz w:val="16"/>
          <w:szCs w:val="16"/>
          <w:lang w:eastAsia="en-IE"/>
        </w:rPr>
      </w:pPr>
    </w:p>
    <w:p w:rsidR="00A261A5" w:rsidRPr="00937655" w:rsidRDefault="00A261A5" w:rsidP="00937655">
      <w:pPr>
        <w:spacing w:after="0" w:line="240" w:lineRule="auto"/>
        <w:jc w:val="both"/>
        <w:rPr>
          <w:rFonts w:ascii="Tahoma" w:eastAsia="Times New Roman" w:hAnsi="Tahoma" w:cs="Tahoma"/>
          <w:b/>
          <w:sz w:val="24"/>
          <w:szCs w:val="24"/>
          <w:lang w:eastAsia="en-IE"/>
        </w:rPr>
      </w:pPr>
    </w:p>
    <w:p w:rsidR="00095DA0" w:rsidRDefault="00937655" w:rsidP="00095DA0">
      <w:pPr>
        <w:pStyle w:val="ListParagraph"/>
        <w:numPr>
          <w:ilvl w:val="0"/>
          <w:numId w:val="9"/>
        </w:numPr>
        <w:spacing w:after="0" w:line="240" w:lineRule="auto"/>
        <w:jc w:val="both"/>
        <w:rPr>
          <w:rFonts w:ascii="Tahoma" w:eastAsia="Times New Roman" w:hAnsi="Tahoma" w:cs="Tahoma"/>
          <w:b/>
          <w:color w:val="0070C0"/>
          <w:sz w:val="24"/>
          <w:szCs w:val="24"/>
          <w:lang w:eastAsia="en-IE"/>
        </w:rPr>
      </w:pPr>
      <w:r w:rsidRPr="00A261A5">
        <w:rPr>
          <w:rFonts w:ascii="Tahoma" w:eastAsia="Times New Roman" w:hAnsi="Tahoma" w:cs="Tahoma"/>
          <w:b/>
          <w:color w:val="0070C0"/>
          <w:sz w:val="24"/>
          <w:szCs w:val="24"/>
          <w:lang w:eastAsia="en-IE"/>
        </w:rPr>
        <w:t>Revision History</w:t>
      </w:r>
    </w:p>
    <w:p w:rsidR="00002D84" w:rsidRPr="005577A5" w:rsidRDefault="00002D84" w:rsidP="00206EE7">
      <w:pPr>
        <w:pStyle w:val="ListParagraph"/>
        <w:spacing w:after="0" w:line="240" w:lineRule="auto"/>
        <w:jc w:val="both"/>
        <w:rPr>
          <w:rFonts w:ascii="Tahoma" w:eastAsia="Times New Roman" w:hAnsi="Tahoma" w:cs="Tahoma"/>
          <w:b/>
          <w:color w:val="0070C0"/>
          <w:sz w:val="4"/>
          <w:szCs w:val="4"/>
          <w:lang w:eastAsia="en-IE"/>
        </w:rPr>
      </w:pPr>
    </w:p>
    <w:p w:rsidR="00937655" w:rsidRPr="00937655" w:rsidRDefault="00937655" w:rsidP="00937655">
      <w:pPr>
        <w:spacing w:after="0" w:line="240" w:lineRule="auto"/>
        <w:jc w:val="both"/>
        <w:rPr>
          <w:rFonts w:ascii="Tahoma" w:eastAsia="Times New Roman" w:hAnsi="Tahoma" w:cs="Tahoma"/>
          <w:sz w:val="16"/>
          <w:szCs w:val="16"/>
          <w:lang w:eastAsia="en-IE"/>
        </w:rPr>
      </w:pPr>
    </w:p>
    <w:tbl>
      <w:tblPr>
        <w:tblStyle w:val="GridTable4-Accent1"/>
        <w:tblW w:w="0" w:type="auto"/>
        <w:tblLook w:val="04A0" w:firstRow="1" w:lastRow="0" w:firstColumn="1" w:lastColumn="0" w:noHBand="0" w:noVBand="1"/>
      </w:tblPr>
      <w:tblGrid>
        <w:gridCol w:w="2232"/>
        <w:gridCol w:w="2412"/>
        <w:gridCol w:w="3878"/>
      </w:tblGrid>
      <w:tr w:rsidR="00937655" w:rsidRPr="00937655" w:rsidTr="00B438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37655" w:rsidRPr="00937655" w:rsidRDefault="00937655" w:rsidP="00937655">
            <w:pPr>
              <w:jc w:val="both"/>
              <w:rPr>
                <w:rFonts w:ascii="Tahoma" w:hAnsi="Tahoma" w:cs="Tahoma"/>
                <w:sz w:val="24"/>
                <w:szCs w:val="24"/>
              </w:rPr>
            </w:pPr>
            <w:r w:rsidRPr="00937655">
              <w:rPr>
                <w:rFonts w:ascii="Tahoma" w:hAnsi="Tahoma" w:cs="Tahoma"/>
                <w:sz w:val="24"/>
                <w:szCs w:val="24"/>
              </w:rPr>
              <w:t>Revision Number</w:t>
            </w:r>
          </w:p>
        </w:tc>
        <w:tc>
          <w:tcPr>
            <w:tcW w:w="2412" w:type="dxa"/>
          </w:tcPr>
          <w:p w:rsidR="00937655" w:rsidRPr="00937655" w:rsidRDefault="00937655" w:rsidP="00937655">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937655">
              <w:rPr>
                <w:rFonts w:ascii="Tahoma" w:hAnsi="Tahoma" w:cs="Tahoma"/>
                <w:sz w:val="24"/>
                <w:szCs w:val="24"/>
              </w:rPr>
              <w:t xml:space="preserve">Review Date </w:t>
            </w:r>
          </w:p>
        </w:tc>
        <w:tc>
          <w:tcPr>
            <w:tcW w:w="3878" w:type="dxa"/>
          </w:tcPr>
          <w:p w:rsidR="00937655" w:rsidRPr="00937655" w:rsidRDefault="00937655" w:rsidP="00937655">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937655">
              <w:rPr>
                <w:rFonts w:ascii="Tahoma" w:hAnsi="Tahoma" w:cs="Tahoma"/>
                <w:sz w:val="24"/>
                <w:szCs w:val="24"/>
              </w:rPr>
              <w:t>Reason for update</w:t>
            </w:r>
          </w:p>
        </w:tc>
      </w:tr>
      <w:tr w:rsidR="00937655" w:rsidRPr="00937655" w:rsidTr="00B438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61757" w:rsidRPr="00361757" w:rsidRDefault="00361757" w:rsidP="00937655">
            <w:pPr>
              <w:jc w:val="both"/>
              <w:rPr>
                <w:rFonts w:ascii="Tahoma" w:hAnsi="Tahoma" w:cs="Tahoma"/>
                <w:sz w:val="4"/>
                <w:szCs w:val="4"/>
              </w:rPr>
            </w:pPr>
          </w:p>
          <w:p w:rsidR="00937655" w:rsidRPr="00937655" w:rsidRDefault="00582962" w:rsidP="00937655">
            <w:pPr>
              <w:jc w:val="both"/>
              <w:rPr>
                <w:rFonts w:ascii="Tahoma" w:hAnsi="Tahoma" w:cs="Tahoma"/>
                <w:sz w:val="24"/>
                <w:szCs w:val="24"/>
              </w:rPr>
            </w:pPr>
            <w:r>
              <w:rPr>
                <w:rFonts w:ascii="Tahoma" w:hAnsi="Tahoma" w:cs="Tahoma"/>
                <w:sz w:val="24"/>
                <w:szCs w:val="24"/>
              </w:rPr>
              <w:t>000</w:t>
            </w:r>
          </w:p>
          <w:p w:rsidR="00937655" w:rsidRPr="00937655" w:rsidRDefault="00937655" w:rsidP="00937655">
            <w:pPr>
              <w:jc w:val="both"/>
              <w:rPr>
                <w:rFonts w:ascii="Tahoma" w:hAnsi="Tahoma" w:cs="Tahoma"/>
                <w:sz w:val="24"/>
                <w:szCs w:val="24"/>
              </w:rPr>
            </w:pPr>
          </w:p>
        </w:tc>
        <w:tc>
          <w:tcPr>
            <w:tcW w:w="2412" w:type="dxa"/>
          </w:tcPr>
          <w:p w:rsidR="00361757" w:rsidRPr="00361757" w:rsidRDefault="0045398D"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4"/>
                <w:szCs w:val="4"/>
              </w:rPr>
            </w:pPr>
            <w:r>
              <w:rPr>
                <w:rFonts w:ascii="Tahoma" w:hAnsi="Tahoma" w:cs="Tahoma"/>
                <w:sz w:val="24"/>
                <w:szCs w:val="24"/>
              </w:rPr>
              <w:t xml:space="preserve">  </w:t>
            </w:r>
          </w:p>
          <w:p w:rsidR="00937655" w:rsidRDefault="00B438C0"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Pr>
                <w:rFonts w:ascii="Tahoma" w:hAnsi="Tahoma" w:cs="Tahoma"/>
                <w:sz w:val="24"/>
                <w:szCs w:val="24"/>
              </w:rPr>
              <w:t xml:space="preserve">23 </w:t>
            </w:r>
            <w:r w:rsidR="0045398D">
              <w:rPr>
                <w:rFonts w:ascii="Tahoma" w:hAnsi="Tahoma" w:cs="Tahoma"/>
                <w:sz w:val="24"/>
                <w:szCs w:val="24"/>
              </w:rPr>
              <w:t>February 2017</w:t>
            </w:r>
          </w:p>
          <w:p w:rsidR="00745FC1" w:rsidRPr="00937655" w:rsidRDefault="00745FC1"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3878" w:type="dxa"/>
          </w:tcPr>
          <w:p w:rsidR="00361757" w:rsidRPr="00361757" w:rsidRDefault="00361757"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4"/>
                <w:szCs w:val="4"/>
              </w:rPr>
            </w:pPr>
          </w:p>
          <w:p w:rsidR="00937655" w:rsidRDefault="0045398D"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937655">
              <w:rPr>
                <w:rFonts w:ascii="Tahoma" w:hAnsi="Tahoma" w:cs="Tahoma"/>
                <w:sz w:val="24"/>
                <w:szCs w:val="24"/>
              </w:rPr>
              <w:t>Policy approved by the</w:t>
            </w:r>
            <w:r>
              <w:rPr>
                <w:rFonts w:ascii="Tahoma" w:hAnsi="Tahoma" w:cs="Tahoma"/>
                <w:sz w:val="24"/>
                <w:szCs w:val="24"/>
              </w:rPr>
              <w:t xml:space="preserve"> Board of the Authority </w:t>
            </w:r>
          </w:p>
          <w:p w:rsidR="0045398D" w:rsidRPr="0045398D" w:rsidRDefault="0045398D" w:rsidP="0093765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rPr>
            </w:pPr>
          </w:p>
        </w:tc>
      </w:tr>
      <w:tr w:rsidR="00745FC1" w:rsidRPr="00937655" w:rsidTr="00B438C0">
        <w:tc>
          <w:tcPr>
            <w:cnfStyle w:val="001000000000" w:firstRow="0" w:lastRow="0" w:firstColumn="1" w:lastColumn="0" w:oddVBand="0" w:evenVBand="0" w:oddHBand="0" w:evenHBand="0" w:firstRowFirstColumn="0" w:firstRowLastColumn="0" w:lastRowFirstColumn="0" w:lastRowLastColumn="0"/>
            <w:tcW w:w="2232" w:type="dxa"/>
          </w:tcPr>
          <w:p w:rsidR="00745FC1" w:rsidRPr="00937655" w:rsidRDefault="00745FC1" w:rsidP="00937655">
            <w:pPr>
              <w:jc w:val="both"/>
              <w:rPr>
                <w:rFonts w:ascii="Tahoma" w:hAnsi="Tahoma" w:cs="Tahoma"/>
                <w:sz w:val="24"/>
                <w:szCs w:val="24"/>
              </w:rPr>
            </w:pPr>
          </w:p>
        </w:tc>
        <w:tc>
          <w:tcPr>
            <w:tcW w:w="2412" w:type="dxa"/>
          </w:tcPr>
          <w:p w:rsidR="00745FC1" w:rsidRDefault="00745FC1" w:rsidP="0093765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p w:rsidR="00745FC1" w:rsidRDefault="00745FC1" w:rsidP="0093765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tc>
        <w:tc>
          <w:tcPr>
            <w:tcW w:w="3878" w:type="dxa"/>
          </w:tcPr>
          <w:p w:rsidR="00745FC1" w:rsidRDefault="00745FC1" w:rsidP="0093765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p w:rsidR="00AE65B1" w:rsidRDefault="00AE65B1" w:rsidP="0093765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p w:rsidR="00AE65B1" w:rsidRPr="00AE65B1" w:rsidRDefault="00AE65B1" w:rsidP="0093765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rPr>
            </w:pPr>
          </w:p>
        </w:tc>
      </w:tr>
    </w:tbl>
    <w:p w:rsidR="00937655" w:rsidRDefault="00937655"/>
    <w:p w:rsidR="00937655" w:rsidRDefault="00937655"/>
    <w:sectPr w:rsidR="00937655" w:rsidSect="00E16AB4">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655" w:rsidRDefault="00937655" w:rsidP="00937655">
      <w:pPr>
        <w:spacing w:after="0" w:line="240" w:lineRule="auto"/>
      </w:pPr>
      <w:r>
        <w:separator/>
      </w:r>
    </w:p>
  </w:endnote>
  <w:endnote w:type="continuationSeparator" w:id="0">
    <w:p w:rsidR="00937655" w:rsidRDefault="00937655" w:rsidP="0093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655" w:rsidRDefault="00937655">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sidR="00264526">
      <w:rPr>
        <w:noProof/>
        <w:color w:val="17365D" w:themeColor="text2" w:themeShade="BF"/>
        <w:sz w:val="24"/>
        <w:szCs w:val="24"/>
      </w:rPr>
      <w:t>2</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sidR="00264526">
      <w:rPr>
        <w:noProof/>
        <w:color w:val="17365D" w:themeColor="text2" w:themeShade="BF"/>
        <w:sz w:val="24"/>
        <w:szCs w:val="24"/>
      </w:rPr>
      <w:t>10</w:t>
    </w:r>
    <w:r>
      <w:rPr>
        <w:color w:val="17365D" w:themeColor="text2" w:themeShade="BF"/>
        <w:sz w:val="24"/>
        <w:szCs w:val="24"/>
      </w:rPr>
      <w:fldChar w:fldCharType="end"/>
    </w:r>
  </w:p>
  <w:p w:rsidR="00937655" w:rsidRDefault="00937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655" w:rsidRDefault="00937655" w:rsidP="00937655">
      <w:pPr>
        <w:spacing w:after="0" w:line="240" w:lineRule="auto"/>
      </w:pPr>
      <w:r>
        <w:separator/>
      </w:r>
    </w:p>
  </w:footnote>
  <w:footnote w:type="continuationSeparator" w:id="0">
    <w:p w:rsidR="00937655" w:rsidRDefault="00937655" w:rsidP="00937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655" w:rsidRDefault="00937655">
    <w:pPr>
      <w:pStyle w:val="Header"/>
    </w:pPr>
    <w:r>
      <w:rPr>
        <w:b/>
        <w:noProof/>
        <w:color w:val="003366"/>
        <w:sz w:val="40"/>
        <w:szCs w:val="40"/>
        <w:lang w:eastAsia="en-IE"/>
      </w:rPr>
      <w:drawing>
        <wp:anchor distT="0" distB="0" distL="114300" distR="114300" simplePos="0" relativeHeight="251659264" behindDoc="0" locked="0" layoutInCell="1" allowOverlap="1" wp14:anchorId="342145B5" wp14:editId="7B7C0A24">
          <wp:simplePos x="0" y="0"/>
          <wp:positionH relativeFrom="margin">
            <wp:posOffset>3136604</wp:posOffset>
          </wp:positionH>
          <wp:positionV relativeFrom="margin">
            <wp:align>top</wp:align>
          </wp:positionV>
          <wp:extent cx="2560955" cy="1417320"/>
          <wp:effectExtent l="0" t="0" r="0" b="0"/>
          <wp:wrapSquare wrapText="bothSides"/>
          <wp:docPr id="5" name="Picture 1" descr="H:\My Documents\Events\Templates and Logos\CRA Logo English and Ir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Events\Templates and Logos\CRA Logo English and Irish.jpg"/>
                  <pic:cNvPicPr>
                    <a:picLocks noChangeAspect="1" noChangeArrowheads="1"/>
                  </pic:cNvPicPr>
                </pic:nvPicPr>
                <pic:blipFill>
                  <a:blip r:embed="rId1" cstate="print"/>
                  <a:stretch>
                    <a:fillRect/>
                  </a:stretch>
                </pic:blipFill>
                <pic:spPr bwMode="auto">
                  <a:xfrm>
                    <a:off x="0" y="0"/>
                    <a:ext cx="2560955" cy="14173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709"/>
    <w:multiLevelType w:val="hybridMultilevel"/>
    <w:tmpl w:val="D8A2691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75301B1"/>
    <w:multiLevelType w:val="hybridMultilevel"/>
    <w:tmpl w:val="82BE2DCC"/>
    <w:lvl w:ilvl="0" w:tplc="666E0BA4">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1F967D2A"/>
    <w:multiLevelType w:val="hybridMultilevel"/>
    <w:tmpl w:val="3E082A02"/>
    <w:lvl w:ilvl="0" w:tplc="F8AA4C94">
      <w:start w:val="1"/>
      <w:numFmt w:val="bullet"/>
      <w:lvlText w:val=""/>
      <w:lvlJc w:val="left"/>
      <w:pPr>
        <w:ind w:left="720" w:hanging="360"/>
      </w:pPr>
      <w:rPr>
        <w:rFonts w:ascii="Symbol" w:hAnsi="Symbol"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07435DC"/>
    <w:multiLevelType w:val="hybridMultilevel"/>
    <w:tmpl w:val="F1ACECD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0352BAD"/>
    <w:multiLevelType w:val="hybridMultilevel"/>
    <w:tmpl w:val="5E9278A2"/>
    <w:lvl w:ilvl="0" w:tplc="991EC24E">
      <w:start w:val="1"/>
      <w:numFmt w:val="bullet"/>
      <w:lvlText w:val=""/>
      <w:lvlJc w:val="left"/>
      <w:pPr>
        <w:ind w:left="360" w:hanging="360"/>
      </w:pPr>
      <w:rPr>
        <w:rFonts w:ascii="Symbol" w:hAnsi="Symbol" w:hint="default"/>
        <w:color w:val="0070C0"/>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3AC95ECF"/>
    <w:multiLevelType w:val="multilevel"/>
    <w:tmpl w:val="D9C86F24"/>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15:restartNumberingAfterBreak="0">
    <w:nsid w:val="3D8B3EC2"/>
    <w:multiLevelType w:val="hybridMultilevel"/>
    <w:tmpl w:val="8AC2B318"/>
    <w:lvl w:ilvl="0" w:tplc="991EC24E">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3DFE6ED9"/>
    <w:multiLevelType w:val="hybridMultilevel"/>
    <w:tmpl w:val="9C5C241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65345B89"/>
    <w:multiLevelType w:val="hybridMultilevel"/>
    <w:tmpl w:val="C652C746"/>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66FE6371"/>
    <w:multiLevelType w:val="hybridMultilevel"/>
    <w:tmpl w:val="F1BECBAE"/>
    <w:lvl w:ilvl="0" w:tplc="991EC24E">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67417337"/>
    <w:multiLevelType w:val="hybridMultilevel"/>
    <w:tmpl w:val="A1885B36"/>
    <w:lvl w:ilvl="0" w:tplc="991EC24E">
      <w:start w:val="1"/>
      <w:numFmt w:val="bullet"/>
      <w:lvlText w:val=""/>
      <w:lvlJc w:val="left"/>
      <w:pPr>
        <w:ind w:left="720" w:hanging="360"/>
      </w:pPr>
      <w:rPr>
        <w:rFonts w:ascii="Symbol" w:hAnsi="Symbol"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86B1ADA"/>
    <w:multiLevelType w:val="hybridMultilevel"/>
    <w:tmpl w:val="5718C922"/>
    <w:lvl w:ilvl="0" w:tplc="9620B060">
      <w:start w:val="1"/>
      <w:numFmt w:val="bullet"/>
      <w:lvlText w:val=""/>
      <w:lvlJc w:val="left"/>
      <w:pPr>
        <w:ind w:left="1440" w:hanging="360"/>
      </w:pPr>
      <w:rPr>
        <w:rFonts w:ascii="Wingdings" w:hAnsi="Wingdings" w:hint="default"/>
      </w:rPr>
    </w:lvl>
    <w:lvl w:ilvl="1" w:tplc="6938EAF6">
      <w:start w:val="1"/>
      <w:numFmt w:val="bullet"/>
      <w:lvlText w:val="o"/>
      <w:lvlJc w:val="left"/>
      <w:pPr>
        <w:ind w:left="1440" w:hanging="360"/>
      </w:pPr>
      <w:rPr>
        <w:rFonts w:ascii="Courier New" w:hAnsi="Courier New" w:cs="Courier New" w:hint="default"/>
        <w:color w:val="0070C0"/>
      </w:rPr>
    </w:lvl>
    <w:lvl w:ilvl="2" w:tplc="C25E2DCE">
      <w:start w:val="1"/>
      <w:numFmt w:val="bullet"/>
      <w:lvlText w:val=""/>
      <w:lvlJc w:val="left"/>
      <w:pPr>
        <w:ind w:left="2160" w:hanging="360"/>
      </w:pPr>
      <w:rPr>
        <w:rFonts w:ascii="Wingdings" w:hAnsi="Wingdings" w:hint="default"/>
        <w:color w:val="0070C0"/>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A033D35"/>
    <w:multiLevelType w:val="multilevel"/>
    <w:tmpl w:val="BB98248E"/>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6AA86C6E"/>
    <w:multiLevelType w:val="hybridMultilevel"/>
    <w:tmpl w:val="17FC89BC"/>
    <w:lvl w:ilvl="0" w:tplc="6A64D84C">
      <w:start w:val="1"/>
      <w:numFmt w:val="bullet"/>
      <w:lvlText w:val=""/>
      <w:lvlJc w:val="left"/>
      <w:pPr>
        <w:ind w:left="720" w:hanging="360"/>
      </w:pPr>
      <w:rPr>
        <w:rFonts w:ascii="Symbol" w:hAnsi="Symbol"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2"/>
  </w:num>
  <w:num w:numId="4">
    <w:abstractNumId w:val="7"/>
  </w:num>
  <w:num w:numId="5">
    <w:abstractNumId w:val="3"/>
  </w:num>
  <w:num w:numId="6">
    <w:abstractNumId w:val="5"/>
  </w:num>
  <w:num w:numId="7">
    <w:abstractNumId w:val="9"/>
  </w:num>
  <w:num w:numId="8">
    <w:abstractNumId w:val="1"/>
  </w:num>
  <w:num w:numId="9">
    <w:abstractNumId w:val="12"/>
  </w:num>
  <w:num w:numId="10">
    <w:abstractNumId w:val="4"/>
  </w:num>
  <w:num w:numId="11">
    <w:abstractNumId w:val="6"/>
  </w:num>
  <w:num w:numId="12">
    <w:abstractNumId w:val="1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C8A"/>
    <w:rsid w:val="00002D84"/>
    <w:rsid w:val="00007854"/>
    <w:rsid w:val="000114CC"/>
    <w:rsid w:val="000202A8"/>
    <w:rsid w:val="0002194D"/>
    <w:rsid w:val="000404E3"/>
    <w:rsid w:val="000444DC"/>
    <w:rsid w:val="00046794"/>
    <w:rsid w:val="000603AD"/>
    <w:rsid w:val="00077611"/>
    <w:rsid w:val="000809CF"/>
    <w:rsid w:val="00090C40"/>
    <w:rsid w:val="00091A3C"/>
    <w:rsid w:val="00095DA0"/>
    <w:rsid w:val="000B5193"/>
    <w:rsid w:val="000C0595"/>
    <w:rsid w:val="000C6664"/>
    <w:rsid w:val="000E59AC"/>
    <w:rsid w:val="000E675D"/>
    <w:rsid w:val="000F39AF"/>
    <w:rsid w:val="001037C2"/>
    <w:rsid w:val="00110722"/>
    <w:rsid w:val="00136441"/>
    <w:rsid w:val="001407B6"/>
    <w:rsid w:val="00143DE4"/>
    <w:rsid w:val="001474B4"/>
    <w:rsid w:val="00150414"/>
    <w:rsid w:val="00154101"/>
    <w:rsid w:val="00154A56"/>
    <w:rsid w:val="001754EB"/>
    <w:rsid w:val="00175B3D"/>
    <w:rsid w:val="00176BD9"/>
    <w:rsid w:val="001824D0"/>
    <w:rsid w:val="001B1BDA"/>
    <w:rsid w:val="001E03FB"/>
    <w:rsid w:val="001E6D9E"/>
    <w:rsid w:val="001F0DF7"/>
    <w:rsid w:val="001F259A"/>
    <w:rsid w:val="001F54F5"/>
    <w:rsid w:val="00206793"/>
    <w:rsid w:val="00206EE7"/>
    <w:rsid w:val="002113A6"/>
    <w:rsid w:val="00240A4E"/>
    <w:rsid w:val="00240C0E"/>
    <w:rsid w:val="00241DB6"/>
    <w:rsid w:val="0024431D"/>
    <w:rsid w:val="00263E67"/>
    <w:rsid w:val="00264526"/>
    <w:rsid w:val="00281A32"/>
    <w:rsid w:val="002929C1"/>
    <w:rsid w:val="002929DF"/>
    <w:rsid w:val="002A3C66"/>
    <w:rsid w:val="002E1BA1"/>
    <w:rsid w:val="003052E0"/>
    <w:rsid w:val="003211D2"/>
    <w:rsid w:val="00325313"/>
    <w:rsid w:val="0032609F"/>
    <w:rsid w:val="00331166"/>
    <w:rsid w:val="00340970"/>
    <w:rsid w:val="003422F7"/>
    <w:rsid w:val="003438F1"/>
    <w:rsid w:val="0034580F"/>
    <w:rsid w:val="00346BF0"/>
    <w:rsid w:val="00350C45"/>
    <w:rsid w:val="003534D2"/>
    <w:rsid w:val="003573DA"/>
    <w:rsid w:val="0036124D"/>
    <w:rsid w:val="00361757"/>
    <w:rsid w:val="003652F6"/>
    <w:rsid w:val="0036772E"/>
    <w:rsid w:val="003768CB"/>
    <w:rsid w:val="0039017E"/>
    <w:rsid w:val="0039410F"/>
    <w:rsid w:val="003A7669"/>
    <w:rsid w:val="003B5A1A"/>
    <w:rsid w:val="003B791E"/>
    <w:rsid w:val="003E1808"/>
    <w:rsid w:val="003E45E4"/>
    <w:rsid w:val="003E5C49"/>
    <w:rsid w:val="003F2FC0"/>
    <w:rsid w:val="003F62EF"/>
    <w:rsid w:val="00400B3B"/>
    <w:rsid w:val="00411510"/>
    <w:rsid w:val="00412A5B"/>
    <w:rsid w:val="004222D1"/>
    <w:rsid w:val="00426EC5"/>
    <w:rsid w:val="00432B2A"/>
    <w:rsid w:val="0045398D"/>
    <w:rsid w:val="00453BBE"/>
    <w:rsid w:val="0046706B"/>
    <w:rsid w:val="00467ABA"/>
    <w:rsid w:val="00472512"/>
    <w:rsid w:val="004771CD"/>
    <w:rsid w:val="00484015"/>
    <w:rsid w:val="004A6FFF"/>
    <w:rsid w:val="004C25DC"/>
    <w:rsid w:val="004D6D84"/>
    <w:rsid w:val="004F6D99"/>
    <w:rsid w:val="004F74EB"/>
    <w:rsid w:val="00530774"/>
    <w:rsid w:val="005327BB"/>
    <w:rsid w:val="0053393F"/>
    <w:rsid w:val="00535C81"/>
    <w:rsid w:val="00545B46"/>
    <w:rsid w:val="0055048F"/>
    <w:rsid w:val="005577A5"/>
    <w:rsid w:val="005609D6"/>
    <w:rsid w:val="00562EC9"/>
    <w:rsid w:val="00576E09"/>
    <w:rsid w:val="00580183"/>
    <w:rsid w:val="00582962"/>
    <w:rsid w:val="005912D8"/>
    <w:rsid w:val="005950CB"/>
    <w:rsid w:val="005B719F"/>
    <w:rsid w:val="005D110C"/>
    <w:rsid w:val="005E679B"/>
    <w:rsid w:val="005E6C58"/>
    <w:rsid w:val="005F21F8"/>
    <w:rsid w:val="00604CBE"/>
    <w:rsid w:val="00605BEC"/>
    <w:rsid w:val="0060600C"/>
    <w:rsid w:val="006064A3"/>
    <w:rsid w:val="00613D8E"/>
    <w:rsid w:val="006153BE"/>
    <w:rsid w:val="00615605"/>
    <w:rsid w:val="00616127"/>
    <w:rsid w:val="00630A30"/>
    <w:rsid w:val="00632682"/>
    <w:rsid w:val="006446BC"/>
    <w:rsid w:val="00645956"/>
    <w:rsid w:val="00670869"/>
    <w:rsid w:val="006839C5"/>
    <w:rsid w:val="00697371"/>
    <w:rsid w:val="006A6324"/>
    <w:rsid w:val="006D39AD"/>
    <w:rsid w:val="006E224C"/>
    <w:rsid w:val="006F336E"/>
    <w:rsid w:val="006F4AEB"/>
    <w:rsid w:val="00701583"/>
    <w:rsid w:val="00701D4C"/>
    <w:rsid w:val="00716F9B"/>
    <w:rsid w:val="00717164"/>
    <w:rsid w:val="00725012"/>
    <w:rsid w:val="00725284"/>
    <w:rsid w:val="00726840"/>
    <w:rsid w:val="00731670"/>
    <w:rsid w:val="00745FC1"/>
    <w:rsid w:val="007645B2"/>
    <w:rsid w:val="0076639E"/>
    <w:rsid w:val="00775135"/>
    <w:rsid w:val="0078543F"/>
    <w:rsid w:val="00786E1E"/>
    <w:rsid w:val="0079631B"/>
    <w:rsid w:val="007A5ADD"/>
    <w:rsid w:val="007B3AD4"/>
    <w:rsid w:val="007C28D4"/>
    <w:rsid w:val="007E0317"/>
    <w:rsid w:val="007F5CEC"/>
    <w:rsid w:val="00802022"/>
    <w:rsid w:val="008233CB"/>
    <w:rsid w:val="00826129"/>
    <w:rsid w:val="00831AE7"/>
    <w:rsid w:val="008359B1"/>
    <w:rsid w:val="00856AA2"/>
    <w:rsid w:val="00870338"/>
    <w:rsid w:val="00871516"/>
    <w:rsid w:val="0088595D"/>
    <w:rsid w:val="008A0652"/>
    <w:rsid w:val="008A5DEF"/>
    <w:rsid w:val="008A631E"/>
    <w:rsid w:val="008B0939"/>
    <w:rsid w:val="008B36E2"/>
    <w:rsid w:val="008B3F4D"/>
    <w:rsid w:val="008C0090"/>
    <w:rsid w:val="008C1041"/>
    <w:rsid w:val="008C7BAB"/>
    <w:rsid w:val="008D5B3B"/>
    <w:rsid w:val="008F6120"/>
    <w:rsid w:val="00903206"/>
    <w:rsid w:val="00907C1F"/>
    <w:rsid w:val="009127BB"/>
    <w:rsid w:val="009162A9"/>
    <w:rsid w:val="00922303"/>
    <w:rsid w:val="00923F9B"/>
    <w:rsid w:val="009326EE"/>
    <w:rsid w:val="00937655"/>
    <w:rsid w:val="0094053B"/>
    <w:rsid w:val="009414C2"/>
    <w:rsid w:val="00941A0D"/>
    <w:rsid w:val="00942264"/>
    <w:rsid w:val="00952104"/>
    <w:rsid w:val="0095363E"/>
    <w:rsid w:val="0096788B"/>
    <w:rsid w:val="00973C0B"/>
    <w:rsid w:val="0098417A"/>
    <w:rsid w:val="00987CE9"/>
    <w:rsid w:val="00996458"/>
    <w:rsid w:val="009966C3"/>
    <w:rsid w:val="009C6B48"/>
    <w:rsid w:val="009D5C8A"/>
    <w:rsid w:val="009D729A"/>
    <w:rsid w:val="00A261A5"/>
    <w:rsid w:val="00A338B2"/>
    <w:rsid w:val="00A567D3"/>
    <w:rsid w:val="00A64A64"/>
    <w:rsid w:val="00A663CD"/>
    <w:rsid w:val="00A71B15"/>
    <w:rsid w:val="00A75AB9"/>
    <w:rsid w:val="00A80A4F"/>
    <w:rsid w:val="00A941A4"/>
    <w:rsid w:val="00AA78DC"/>
    <w:rsid w:val="00AB53AC"/>
    <w:rsid w:val="00AC2315"/>
    <w:rsid w:val="00AC366C"/>
    <w:rsid w:val="00AE65B1"/>
    <w:rsid w:val="00AF03CC"/>
    <w:rsid w:val="00B00DFE"/>
    <w:rsid w:val="00B01867"/>
    <w:rsid w:val="00B01A1F"/>
    <w:rsid w:val="00B22F12"/>
    <w:rsid w:val="00B24149"/>
    <w:rsid w:val="00B438C0"/>
    <w:rsid w:val="00B51B42"/>
    <w:rsid w:val="00B633C6"/>
    <w:rsid w:val="00B651F8"/>
    <w:rsid w:val="00B7038C"/>
    <w:rsid w:val="00B7109E"/>
    <w:rsid w:val="00B73D3E"/>
    <w:rsid w:val="00B74015"/>
    <w:rsid w:val="00B93A60"/>
    <w:rsid w:val="00B960B0"/>
    <w:rsid w:val="00BB19AE"/>
    <w:rsid w:val="00BB64FC"/>
    <w:rsid w:val="00BE1712"/>
    <w:rsid w:val="00BE41B1"/>
    <w:rsid w:val="00BF09FF"/>
    <w:rsid w:val="00BF6A40"/>
    <w:rsid w:val="00C200F0"/>
    <w:rsid w:val="00C20DC9"/>
    <w:rsid w:val="00C25D9C"/>
    <w:rsid w:val="00C33804"/>
    <w:rsid w:val="00C34124"/>
    <w:rsid w:val="00C4047C"/>
    <w:rsid w:val="00C45E75"/>
    <w:rsid w:val="00C7553A"/>
    <w:rsid w:val="00C857A3"/>
    <w:rsid w:val="00C90829"/>
    <w:rsid w:val="00C92767"/>
    <w:rsid w:val="00CA1C55"/>
    <w:rsid w:val="00CD0307"/>
    <w:rsid w:val="00D05BA2"/>
    <w:rsid w:val="00D063EF"/>
    <w:rsid w:val="00D12A4D"/>
    <w:rsid w:val="00D2684B"/>
    <w:rsid w:val="00D339C9"/>
    <w:rsid w:val="00D341D1"/>
    <w:rsid w:val="00D525DC"/>
    <w:rsid w:val="00D6203C"/>
    <w:rsid w:val="00D655C3"/>
    <w:rsid w:val="00D678F6"/>
    <w:rsid w:val="00D749BB"/>
    <w:rsid w:val="00D87F64"/>
    <w:rsid w:val="00D91F6A"/>
    <w:rsid w:val="00D92AC3"/>
    <w:rsid w:val="00DA043A"/>
    <w:rsid w:val="00DB2BBF"/>
    <w:rsid w:val="00DC6A96"/>
    <w:rsid w:val="00DD7915"/>
    <w:rsid w:val="00DE5D26"/>
    <w:rsid w:val="00DF6B72"/>
    <w:rsid w:val="00E111FB"/>
    <w:rsid w:val="00E151A8"/>
    <w:rsid w:val="00E16AB4"/>
    <w:rsid w:val="00E17CC4"/>
    <w:rsid w:val="00E23127"/>
    <w:rsid w:val="00E23A4B"/>
    <w:rsid w:val="00E25A95"/>
    <w:rsid w:val="00E40A1E"/>
    <w:rsid w:val="00E47D23"/>
    <w:rsid w:val="00E47FC6"/>
    <w:rsid w:val="00E51B07"/>
    <w:rsid w:val="00E52A29"/>
    <w:rsid w:val="00E54F0D"/>
    <w:rsid w:val="00E62093"/>
    <w:rsid w:val="00E75664"/>
    <w:rsid w:val="00E86D64"/>
    <w:rsid w:val="00E90F59"/>
    <w:rsid w:val="00E9595F"/>
    <w:rsid w:val="00EB3725"/>
    <w:rsid w:val="00EC28D4"/>
    <w:rsid w:val="00EC554F"/>
    <w:rsid w:val="00EE4B36"/>
    <w:rsid w:val="00EF267A"/>
    <w:rsid w:val="00F103FC"/>
    <w:rsid w:val="00F15F69"/>
    <w:rsid w:val="00F17138"/>
    <w:rsid w:val="00F32A94"/>
    <w:rsid w:val="00F34EAB"/>
    <w:rsid w:val="00F36539"/>
    <w:rsid w:val="00F40D08"/>
    <w:rsid w:val="00F449E9"/>
    <w:rsid w:val="00F50B07"/>
    <w:rsid w:val="00F64857"/>
    <w:rsid w:val="00F84BAB"/>
    <w:rsid w:val="00F85F57"/>
    <w:rsid w:val="00F901FD"/>
    <w:rsid w:val="00F911EC"/>
    <w:rsid w:val="00FB3286"/>
    <w:rsid w:val="00FC1044"/>
    <w:rsid w:val="00FC7EF5"/>
    <w:rsid w:val="00FC7FB6"/>
    <w:rsid w:val="00FE53B2"/>
    <w:rsid w:val="00FF17EE"/>
    <w:rsid w:val="00FF4D9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B8667"/>
  <w15:chartTrackingRefBased/>
  <w15:docId w15:val="{4593D31E-CE52-4D8C-8152-CA3F7A33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17E"/>
  </w:style>
  <w:style w:type="paragraph" w:styleId="Heading1">
    <w:name w:val="heading 1"/>
    <w:basedOn w:val="Normal"/>
    <w:next w:val="Normal"/>
    <w:link w:val="Heading1Char"/>
    <w:uiPriority w:val="9"/>
    <w:qFormat/>
    <w:rsid w:val="003B5A1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0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0F0"/>
    <w:rPr>
      <w:rFonts w:ascii="Segoe UI" w:hAnsi="Segoe UI" w:cs="Segoe UI"/>
      <w:sz w:val="18"/>
      <w:szCs w:val="18"/>
    </w:rPr>
  </w:style>
  <w:style w:type="table" w:styleId="TableGrid">
    <w:name w:val="Table Grid"/>
    <w:basedOn w:val="TableNormal"/>
    <w:rsid w:val="00937655"/>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937655"/>
    <w:pPr>
      <w:spacing w:after="0" w:line="240" w:lineRule="auto"/>
    </w:pPr>
    <w:rPr>
      <w:rFonts w:ascii="Times New Roman" w:eastAsia="Times New Roman" w:hAnsi="Times New Roman" w:cs="Times New Roman"/>
      <w:sz w:val="20"/>
      <w:szCs w:val="20"/>
      <w:lang w:eastAsia="en-IE"/>
    </w:rPr>
  </w:style>
  <w:style w:type="character" w:customStyle="1" w:styleId="FootnoteTextChar">
    <w:name w:val="Footnote Text Char"/>
    <w:basedOn w:val="DefaultParagraphFont"/>
    <w:link w:val="FootnoteText"/>
    <w:semiHidden/>
    <w:rsid w:val="00937655"/>
    <w:rPr>
      <w:rFonts w:ascii="Times New Roman" w:eastAsia="Times New Roman" w:hAnsi="Times New Roman" w:cs="Times New Roman"/>
      <w:sz w:val="20"/>
      <w:szCs w:val="20"/>
      <w:lang w:eastAsia="en-IE"/>
    </w:rPr>
  </w:style>
  <w:style w:type="character" w:styleId="FootnoteReference">
    <w:name w:val="footnote reference"/>
    <w:basedOn w:val="DefaultParagraphFont"/>
    <w:semiHidden/>
    <w:unhideWhenUsed/>
    <w:rsid w:val="00937655"/>
    <w:rPr>
      <w:vertAlign w:val="superscript"/>
    </w:rPr>
  </w:style>
  <w:style w:type="paragraph" w:styleId="Header">
    <w:name w:val="header"/>
    <w:basedOn w:val="Normal"/>
    <w:link w:val="HeaderChar"/>
    <w:uiPriority w:val="99"/>
    <w:unhideWhenUsed/>
    <w:rsid w:val="009376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655"/>
  </w:style>
  <w:style w:type="paragraph" w:styleId="Footer">
    <w:name w:val="footer"/>
    <w:basedOn w:val="Normal"/>
    <w:link w:val="FooterChar"/>
    <w:uiPriority w:val="99"/>
    <w:unhideWhenUsed/>
    <w:rsid w:val="00937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7655"/>
  </w:style>
  <w:style w:type="character" w:customStyle="1" w:styleId="Heading1Char">
    <w:name w:val="Heading 1 Char"/>
    <w:basedOn w:val="DefaultParagraphFont"/>
    <w:link w:val="Heading1"/>
    <w:uiPriority w:val="9"/>
    <w:rsid w:val="003B5A1A"/>
    <w:rPr>
      <w:rFonts w:asciiTheme="majorHAnsi" w:eastAsiaTheme="majorEastAsia" w:hAnsiTheme="majorHAnsi" w:cstheme="majorBidi"/>
      <w:color w:val="365F91" w:themeColor="accent1" w:themeShade="BF"/>
      <w:sz w:val="32"/>
      <w:szCs w:val="32"/>
      <w:lang w:eastAsia="en-IE"/>
    </w:rPr>
  </w:style>
  <w:style w:type="paragraph" w:styleId="ListParagraph">
    <w:name w:val="List Paragraph"/>
    <w:basedOn w:val="Normal"/>
    <w:uiPriority w:val="34"/>
    <w:qFormat/>
    <w:rsid w:val="00D05BA2"/>
    <w:pPr>
      <w:ind w:left="720"/>
      <w:contextualSpacing/>
    </w:pPr>
  </w:style>
  <w:style w:type="character" w:styleId="Hyperlink">
    <w:name w:val="Hyperlink"/>
    <w:basedOn w:val="DefaultParagraphFont"/>
    <w:uiPriority w:val="99"/>
    <w:semiHidden/>
    <w:unhideWhenUsed/>
    <w:rsid w:val="003F62EF"/>
    <w:rPr>
      <w:color w:val="2D99B0"/>
      <w:u w:val="single"/>
    </w:rPr>
  </w:style>
  <w:style w:type="table" w:styleId="GridTable4-Accent1">
    <w:name w:val="Grid Table 4 Accent 1"/>
    <w:basedOn w:val="TableNormal"/>
    <w:uiPriority w:val="49"/>
    <w:rsid w:val="00B438C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ic.gov.ie/en/about-us/policies-and-strategies/accessible-services/access-officer-detai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4C6B41ED.dotm</Template>
  <TotalTime>31</TotalTime>
  <Pages>10</Pages>
  <Words>2080</Words>
  <Characters>11858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Department of Justice &amp; Equality</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ASHEMX</dc:creator>
  <cp:keywords/>
  <dc:description/>
  <cp:lastModifiedBy>ASHEMX</cp:lastModifiedBy>
  <cp:revision>21</cp:revision>
  <cp:lastPrinted>2017-02-28T14:46:00Z</cp:lastPrinted>
  <dcterms:created xsi:type="dcterms:W3CDTF">2017-02-28T13:26:00Z</dcterms:created>
  <dcterms:modified xsi:type="dcterms:W3CDTF">2017-03-22T08:57:00Z</dcterms:modified>
</cp:coreProperties>
</file>